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463" w:rsidRPr="009E6D35" w:rsidRDefault="005C6463">
      <w:pPr>
        <w:pStyle w:val="Textkrper"/>
        <w:tabs>
          <w:tab w:val="left" w:pos="7298"/>
        </w:tabs>
        <w:spacing w:before="75"/>
        <w:ind w:left="154"/>
        <w:rPr>
          <w:sz w:val="24"/>
          <w:szCs w:val="24"/>
          <w:lang w:val="de-DE"/>
        </w:rPr>
      </w:pPr>
      <w:r w:rsidRPr="009E6D35">
        <w:rPr>
          <w:sz w:val="24"/>
          <w:szCs w:val="24"/>
          <w:lang w:val="de-DE"/>
        </w:rPr>
        <w:tab/>
      </w:r>
      <w:r w:rsidRPr="009E6D35">
        <w:rPr>
          <w:sz w:val="24"/>
          <w:szCs w:val="24"/>
          <w:lang w:val="de-DE"/>
        </w:rPr>
        <w:tab/>
      </w:r>
    </w:p>
    <w:tbl>
      <w:tblPr>
        <w:tblStyle w:val="Tabellenraster"/>
        <w:tblW w:w="96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755"/>
      </w:tblGrid>
      <w:tr w:rsidR="009E6D35" w:rsidTr="009E6D35">
        <w:trPr>
          <w:trHeight w:val="925"/>
        </w:trPr>
        <w:tc>
          <w:tcPr>
            <w:tcW w:w="4928" w:type="dxa"/>
            <w:vAlign w:val="center"/>
          </w:tcPr>
          <w:p w:rsidR="009E6D35" w:rsidRDefault="009E6D35" w:rsidP="00F56934">
            <w:pPr>
              <w:pStyle w:val="Textkrper"/>
              <w:spacing w:before="1"/>
              <w:ind w:right="1316"/>
              <w:rPr>
                <w:sz w:val="24"/>
                <w:szCs w:val="24"/>
                <w:lang w:val="de-DE"/>
              </w:rPr>
            </w:pPr>
            <w:r w:rsidRPr="009E6D35">
              <w:rPr>
                <w:sz w:val="24"/>
                <w:szCs w:val="24"/>
                <w:lang w:val="de-DE"/>
              </w:rPr>
              <w:t>Stadt</w:t>
            </w:r>
            <w:r w:rsidRPr="009E6D35">
              <w:rPr>
                <w:spacing w:val="1"/>
                <w:sz w:val="24"/>
                <w:szCs w:val="24"/>
                <w:lang w:val="de-DE"/>
              </w:rPr>
              <w:t xml:space="preserve"> </w:t>
            </w:r>
            <w:r w:rsidRPr="009E6D35">
              <w:rPr>
                <w:sz w:val="24"/>
                <w:szCs w:val="24"/>
                <w:lang w:val="de-DE"/>
              </w:rPr>
              <w:t>Porta</w:t>
            </w:r>
            <w:r w:rsidRPr="009E6D35">
              <w:rPr>
                <w:spacing w:val="-8"/>
                <w:sz w:val="24"/>
                <w:szCs w:val="24"/>
                <w:lang w:val="de-DE"/>
              </w:rPr>
              <w:t xml:space="preserve"> </w:t>
            </w:r>
            <w:r w:rsidRPr="009E6D35">
              <w:rPr>
                <w:sz w:val="24"/>
                <w:szCs w:val="24"/>
                <w:lang w:val="de-DE"/>
              </w:rPr>
              <w:t xml:space="preserve">Westfalica </w:t>
            </w:r>
            <w:r w:rsidR="00F56934">
              <w:rPr>
                <w:sz w:val="24"/>
                <w:szCs w:val="24"/>
                <w:lang w:val="de-DE"/>
              </w:rPr>
              <w:br/>
              <w:t>Sicherheit und Ordnung</w:t>
            </w:r>
          </w:p>
        </w:tc>
        <w:tc>
          <w:tcPr>
            <w:tcW w:w="4755" w:type="dxa"/>
            <w:vAlign w:val="center"/>
          </w:tcPr>
          <w:p w:rsidR="009E6D35" w:rsidRDefault="009E6D35" w:rsidP="009E6D35">
            <w:pPr>
              <w:pStyle w:val="Textkrper"/>
              <w:jc w:val="right"/>
              <w:rPr>
                <w:sz w:val="24"/>
                <w:szCs w:val="24"/>
                <w:lang w:val="de-DE"/>
              </w:rPr>
            </w:pPr>
            <w:r>
              <w:rPr>
                <w:noProof/>
                <w:sz w:val="24"/>
                <w:szCs w:val="24"/>
                <w:lang w:val="de-DE" w:eastAsia="de-DE"/>
              </w:rPr>
              <w:drawing>
                <wp:inline distT="0" distB="0" distL="0" distR="0">
                  <wp:extent cx="513877" cy="542965"/>
                  <wp:effectExtent l="19050" t="0" r="473" b="0"/>
                  <wp:docPr id="4" name="Grafik 1" descr="PWWAPPEN_FRE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WAPPEN_FREI.png"/>
                          <pic:cNvPicPr/>
                        </pic:nvPicPr>
                        <pic:blipFill>
                          <a:blip r:embed="rId5" cstate="print"/>
                          <a:stretch>
                            <a:fillRect/>
                          </a:stretch>
                        </pic:blipFill>
                        <pic:spPr>
                          <a:xfrm>
                            <a:off x="0" y="0"/>
                            <a:ext cx="513038" cy="542078"/>
                          </a:xfrm>
                          <a:prstGeom prst="rect">
                            <a:avLst/>
                          </a:prstGeom>
                        </pic:spPr>
                      </pic:pic>
                    </a:graphicData>
                  </a:graphic>
                </wp:inline>
              </w:drawing>
            </w:r>
          </w:p>
        </w:tc>
      </w:tr>
      <w:tr w:rsidR="009E6D35" w:rsidTr="009E6D35">
        <w:tc>
          <w:tcPr>
            <w:tcW w:w="4928" w:type="dxa"/>
            <w:vAlign w:val="center"/>
          </w:tcPr>
          <w:p w:rsidR="009E6D35" w:rsidRDefault="009E6D35" w:rsidP="009E6D35">
            <w:pPr>
              <w:pStyle w:val="Textkrper"/>
              <w:spacing w:before="1"/>
              <w:rPr>
                <w:sz w:val="24"/>
                <w:szCs w:val="24"/>
                <w:lang w:val="de-DE"/>
              </w:rPr>
            </w:pPr>
            <w:r w:rsidRPr="009E6D35">
              <w:rPr>
                <w:sz w:val="24"/>
                <w:szCs w:val="24"/>
                <w:lang w:val="de-DE"/>
              </w:rPr>
              <w:t>Kempstraße 1</w:t>
            </w:r>
          </w:p>
        </w:tc>
        <w:tc>
          <w:tcPr>
            <w:tcW w:w="4755" w:type="dxa"/>
            <w:vAlign w:val="center"/>
          </w:tcPr>
          <w:p w:rsidR="009E6D35" w:rsidRDefault="00F56934" w:rsidP="0042017D">
            <w:pPr>
              <w:pStyle w:val="Textkrper"/>
              <w:jc w:val="right"/>
              <w:rPr>
                <w:sz w:val="24"/>
                <w:szCs w:val="24"/>
                <w:lang w:val="de-DE"/>
              </w:rPr>
            </w:pPr>
            <w:r>
              <w:rPr>
                <w:sz w:val="24"/>
                <w:szCs w:val="24"/>
                <w:lang w:val="de-DE"/>
              </w:rPr>
              <w:t>ordnungswesen</w:t>
            </w:r>
            <w:r w:rsidR="009E6D35">
              <w:rPr>
                <w:sz w:val="24"/>
                <w:szCs w:val="24"/>
                <w:lang w:val="de-DE"/>
              </w:rPr>
              <w:t>@portawestfalica.de</w:t>
            </w:r>
          </w:p>
        </w:tc>
      </w:tr>
      <w:tr w:rsidR="009E6D35" w:rsidTr="009E6D35">
        <w:tc>
          <w:tcPr>
            <w:tcW w:w="4928" w:type="dxa"/>
            <w:vAlign w:val="center"/>
          </w:tcPr>
          <w:p w:rsidR="009E6D35" w:rsidRPr="009E6D35" w:rsidRDefault="009E6D35" w:rsidP="009E6D35">
            <w:pPr>
              <w:pStyle w:val="Textkrper"/>
              <w:spacing w:before="1"/>
              <w:rPr>
                <w:sz w:val="24"/>
                <w:szCs w:val="24"/>
                <w:lang w:val="de-DE"/>
              </w:rPr>
            </w:pPr>
            <w:r w:rsidRPr="009E6D35">
              <w:rPr>
                <w:sz w:val="24"/>
                <w:szCs w:val="24"/>
                <w:lang w:val="de-DE"/>
              </w:rPr>
              <w:t>32457 Porta Westfalica</w:t>
            </w:r>
          </w:p>
        </w:tc>
        <w:tc>
          <w:tcPr>
            <w:tcW w:w="4755" w:type="dxa"/>
            <w:vAlign w:val="center"/>
          </w:tcPr>
          <w:p w:rsidR="009E6D35" w:rsidRDefault="00F56934" w:rsidP="009E6D35">
            <w:pPr>
              <w:pStyle w:val="Textkrper"/>
              <w:jc w:val="right"/>
              <w:rPr>
                <w:sz w:val="24"/>
                <w:szCs w:val="24"/>
                <w:lang w:val="de-DE"/>
              </w:rPr>
            </w:pPr>
            <w:r>
              <w:rPr>
                <w:sz w:val="24"/>
                <w:szCs w:val="24"/>
                <w:lang w:val="de-DE"/>
              </w:rPr>
              <w:t>Telefon: 0571/ 791-255</w:t>
            </w:r>
          </w:p>
        </w:tc>
      </w:tr>
      <w:tr w:rsidR="009E6D35" w:rsidTr="009E6D35">
        <w:tc>
          <w:tcPr>
            <w:tcW w:w="4928" w:type="dxa"/>
            <w:vAlign w:val="center"/>
          </w:tcPr>
          <w:p w:rsidR="009E6D35" w:rsidRPr="009E6D35" w:rsidRDefault="009E6D35" w:rsidP="009E6D35">
            <w:pPr>
              <w:pStyle w:val="Textkrper"/>
              <w:spacing w:before="1"/>
              <w:rPr>
                <w:sz w:val="24"/>
                <w:szCs w:val="24"/>
                <w:lang w:val="de-DE"/>
              </w:rPr>
            </w:pPr>
          </w:p>
        </w:tc>
        <w:tc>
          <w:tcPr>
            <w:tcW w:w="4755" w:type="dxa"/>
            <w:vAlign w:val="center"/>
          </w:tcPr>
          <w:p w:rsidR="009E6D35" w:rsidRDefault="00F56934" w:rsidP="009E6D35">
            <w:pPr>
              <w:pStyle w:val="Textkrper"/>
              <w:jc w:val="right"/>
              <w:rPr>
                <w:sz w:val="24"/>
                <w:szCs w:val="24"/>
                <w:lang w:val="de-DE"/>
              </w:rPr>
            </w:pPr>
            <w:r>
              <w:rPr>
                <w:sz w:val="24"/>
                <w:szCs w:val="24"/>
                <w:lang w:val="de-DE"/>
              </w:rPr>
              <w:t>Fax: 0571/ 791-432</w:t>
            </w:r>
          </w:p>
        </w:tc>
      </w:tr>
    </w:tbl>
    <w:p w:rsidR="00BC518D" w:rsidRPr="009E6D35" w:rsidRDefault="00BC518D">
      <w:pPr>
        <w:pStyle w:val="Textkrper"/>
        <w:rPr>
          <w:sz w:val="24"/>
          <w:szCs w:val="24"/>
          <w:lang w:val="de-DE"/>
        </w:rPr>
      </w:pPr>
    </w:p>
    <w:p w:rsidR="00BC518D" w:rsidRPr="009E6D35" w:rsidRDefault="00BC518D">
      <w:pPr>
        <w:pStyle w:val="Textkrper"/>
        <w:rPr>
          <w:sz w:val="24"/>
          <w:szCs w:val="24"/>
          <w:lang w:val="de-DE"/>
        </w:rPr>
      </w:pPr>
    </w:p>
    <w:p w:rsidR="00BC518D" w:rsidRPr="009E6D35" w:rsidRDefault="005C6463" w:rsidP="005C6463">
      <w:pPr>
        <w:spacing w:before="203"/>
        <w:ind w:left="154" w:right="88"/>
        <w:rPr>
          <w:b/>
          <w:sz w:val="24"/>
          <w:szCs w:val="24"/>
          <w:lang w:val="de-DE"/>
        </w:rPr>
      </w:pPr>
      <w:r w:rsidRPr="009E6D35">
        <w:rPr>
          <w:b/>
          <w:sz w:val="24"/>
          <w:szCs w:val="24"/>
          <w:lang w:val="de-DE"/>
        </w:rPr>
        <w:t>Antr</w:t>
      </w:r>
      <w:r w:rsidR="00D90E59">
        <w:rPr>
          <w:b/>
          <w:sz w:val="24"/>
          <w:szCs w:val="24"/>
          <w:lang w:val="de-DE"/>
        </w:rPr>
        <w:t>ag auf Sondernutzungserlaubnis</w:t>
      </w:r>
      <w:r w:rsidRPr="009E6D35">
        <w:rPr>
          <w:b/>
          <w:sz w:val="24"/>
          <w:szCs w:val="24"/>
          <w:lang w:val="de-DE"/>
        </w:rPr>
        <w:t xml:space="preserve"> </w:t>
      </w:r>
    </w:p>
    <w:p w:rsidR="00BC518D" w:rsidRDefault="005C6463">
      <w:pPr>
        <w:pStyle w:val="Textkrper"/>
        <w:ind w:left="154"/>
        <w:rPr>
          <w:sz w:val="24"/>
          <w:szCs w:val="24"/>
          <w:lang w:val="de-DE"/>
        </w:rPr>
      </w:pPr>
      <w:r w:rsidRPr="009E6D35">
        <w:rPr>
          <w:sz w:val="24"/>
          <w:szCs w:val="24"/>
          <w:lang w:val="de-DE"/>
        </w:rPr>
        <w:t>(bitte</w:t>
      </w:r>
      <w:r w:rsidR="001733DD">
        <w:rPr>
          <w:sz w:val="24"/>
          <w:szCs w:val="24"/>
          <w:lang w:val="de-DE"/>
        </w:rPr>
        <w:t xml:space="preserve"> vollständig gut lesbar </w:t>
      </w:r>
      <w:r w:rsidRPr="009E6D35">
        <w:rPr>
          <w:sz w:val="24"/>
          <w:szCs w:val="24"/>
          <w:lang w:val="de-DE"/>
        </w:rPr>
        <w:t>ausfüllen)</w:t>
      </w:r>
    </w:p>
    <w:p w:rsidR="004A529E" w:rsidRPr="009E6D35" w:rsidRDefault="004A529E">
      <w:pPr>
        <w:pStyle w:val="Textkrper"/>
        <w:ind w:left="154"/>
        <w:rPr>
          <w:sz w:val="24"/>
          <w:szCs w:val="24"/>
          <w:lang w:val="de-DE"/>
        </w:rPr>
      </w:pPr>
    </w:p>
    <w:tbl>
      <w:tblPr>
        <w:tblStyle w:val="Tabellenraster"/>
        <w:tblW w:w="0" w:type="auto"/>
        <w:tblInd w:w="142" w:type="dxa"/>
        <w:tblLook w:val="04A0" w:firstRow="1" w:lastRow="0" w:firstColumn="1" w:lastColumn="0" w:noHBand="0" w:noVBand="1"/>
      </w:tblPr>
      <w:tblGrid>
        <w:gridCol w:w="3032"/>
        <w:gridCol w:w="6186"/>
      </w:tblGrid>
      <w:tr w:rsidR="00F84F85" w:rsidRPr="009E6D35" w:rsidTr="004A529E">
        <w:trPr>
          <w:trHeight w:val="850"/>
        </w:trPr>
        <w:tc>
          <w:tcPr>
            <w:tcW w:w="3085" w:type="dxa"/>
            <w:vAlign w:val="center"/>
          </w:tcPr>
          <w:p w:rsidR="00F84F85" w:rsidRPr="009E6D35" w:rsidRDefault="00F84F85" w:rsidP="004A529E">
            <w:pPr>
              <w:pStyle w:val="Textkrper"/>
              <w:rPr>
                <w:sz w:val="24"/>
                <w:szCs w:val="24"/>
                <w:lang w:val="de-DE"/>
              </w:rPr>
            </w:pPr>
            <w:r w:rsidRPr="009E6D35">
              <w:rPr>
                <w:sz w:val="24"/>
                <w:szCs w:val="24"/>
                <w:lang w:val="de-DE"/>
              </w:rPr>
              <w:t xml:space="preserve">AntragstellerIn: </w:t>
            </w:r>
          </w:p>
          <w:p w:rsidR="009E6D35" w:rsidRPr="009E6D35" w:rsidRDefault="00F84F85" w:rsidP="004A529E">
            <w:pPr>
              <w:pStyle w:val="Textkrper"/>
              <w:rPr>
                <w:sz w:val="24"/>
                <w:szCs w:val="24"/>
                <w:lang w:val="de-DE"/>
              </w:rPr>
            </w:pPr>
            <w:r w:rsidRPr="009E6D35">
              <w:rPr>
                <w:sz w:val="24"/>
                <w:szCs w:val="24"/>
                <w:lang w:val="de-DE"/>
              </w:rPr>
              <w:t>(Firma/  Name)</w:t>
            </w:r>
          </w:p>
        </w:tc>
        <w:tc>
          <w:tcPr>
            <w:tcW w:w="6359" w:type="dxa"/>
            <w:vAlign w:val="center"/>
          </w:tcPr>
          <w:p w:rsidR="00F84F85" w:rsidRPr="009E6D35" w:rsidRDefault="00A0385D" w:rsidP="004A529E">
            <w:pPr>
              <w:pStyle w:val="Textkrper"/>
              <w:rPr>
                <w:sz w:val="24"/>
                <w:szCs w:val="24"/>
                <w:lang w:val="de-DE"/>
              </w:rPr>
            </w:pPr>
            <w:r>
              <w:rPr>
                <w:sz w:val="24"/>
                <w:szCs w:val="24"/>
                <w:lang w:val="de-DE"/>
              </w:rPr>
              <w:fldChar w:fldCharType="begin">
                <w:ffData>
                  <w:name w:val="Text1"/>
                  <w:enabled/>
                  <w:calcOnExit w:val="0"/>
                  <w:textInput/>
                </w:ffData>
              </w:fldChar>
            </w:r>
            <w:bookmarkStart w:id="0" w:name="Text1"/>
            <w:r w:rsidR="001733DD">
              <w:rPr>
                <w:sz w:val="24"/>
                <w:szCs w:val="24"/>
                <w:lang w:val="de-DE"/>
              </w:rPr>
              <w:instrText xml:space="preserve"> FORMTEXT </w:instrText>
            </w:r>
            <w:r>
              <w:rPr>
                <w:sz w:val="24"/>
                <w:szCs w:val="24"/>
                <w:lang w:val="de-DE"/>
              </w:rPr>
            </w:r>
            <w:r>
              <w:rPr>
                <w:sz w:val="24"/>
                <w:szCs w:val="24"/>
                <w:lang w:val="de-DE"/>
              </w:rPr>
              <w:fldChar w:fldCharType="separate"/>
            </w:r>
            <w:bookmarkStart w:id="1" w:name="_GoBack"/>
            <w:r w:rsidR="00F56934">
              <w:rPr>
                <w:sz w:val="24"/>
                <w:szCs w:val="24"/>
                <w:lang w:val="de-DE"/>
              </w:rPr>
              <w:t> </w:t>
            </w:r>
            <w:r w:rsidR="00F56934">
              <w:rPr>
                <w:sz w:val="24"/>
                <w:szCs w:val="24"/>
                <w:lang w:val="de-DE"/>
              </w:rPr>
              <w:t> </w:t>
            </w:r>
            <w:r w:rsidR="00F56934">
              <w:rPr>
                <w:sz w:val="24"/>
                <w:szCs w:val="24"/>
                <w:lang w:val="de-DE"/>
              </w:rPr>
              <w:t> </w:t>
            </w:r>
            <w:r w:rsidR="00F56934">
              <w:rPr>
                <w:sz w:val="24"/>
                <w:szCs w:val="24"/>
                <w:lang w:val="de-DE"/>
              </w:rPr>
              <w:t> </w:t>
            </w:r>
            <w:r w:rsidR="00F56934">
              <w:rPr>
                <w:sz w:val="24"/>
                <w:szCs w:val="24"/>
                <w:lang w:val="de-DE"/>
              </w:rPr>
              <w:t> </w:t>
            </w:r>
            <w:bookmarkEnd w:id="1"/>
            <w:r>
              <w:rPr>
                <w:sz w:val="24"/>
                <w:szCs w:val="24"/>
                <w:lang w:val="de-DE"/>
              </w:rPr>
              <w:fldChar w:fldCharType="end"/>
            </w:r>
            <w:bookmarkEnd w:id="0"/>
          </w:p>
          <w:p w:rsidR="00F84F85" w:rsidRPr="009E6D35" w:rsidRDefault="00F84F85" w:rsidP="004A529E">
            <w:pPr>
              <w:pStyle w:val="Textkrper"/>
              <w:rPr>
                <w:sz w:val="24"/>
                <w:szCs w:val="24"/>
                <w:lang w:val="de-DE"/>
              </w:rPr>
            </w:pPr>
          </w:p>
        </w:tc>
      </w:tr>
      <w:tr w:rsidR="00F84F85" w:rsidRPr="009E6D35" w:rsidTr="004A529E">
        <w:trPr>
          <w:trHeight w:val="850"/>
        </w:trPr>
        <w:tc>
          <w:tcPr>
            <w:tcW w:w="3085" w:type="dxa"/>
            <w:vAlign w:val="center"/>
          </w:tcPr>
          <w:p w:rsidR="00F84F85" w:rsidRPr="009E6D35" w:rsidRDefault="00F84F85" w:rsidP="004A529E">
            <w:pPr>
              <w:pStyle w:val="Textkrper"/>
              <w:rPr>
                <w:sz w:val="24"/>
                <w:szCs w:val="24"/>
                <w:lang w:val="de-DE"/>
              </w:rPr>
            </w:pPr>
            <w:r w:rsidRPr="009E6D35">
              <w:rPr>
                <w:sz w:val="24"/>
                <w:szCs w:val="24"/>
                <w:lang w:val="de-DE"/>
              </w:rPr>
              <w:t xml:space="preserve">Adresse: </w:t>
            </w:r>
          </w:p>
          <w:p w:rsidR="001733DD" w:rsidRPr="009E6D35" w:rsidRDefault="00F84F85" w:rsidP="004A529E">
            <w:pPr>
              <w:pStyle w:val="Textkrper"/>
              <w:rPr>
                <w:sz w:val="24"/>
                <w:szCs w:val="24"/>
                <w:lang w:val="de-DE"/>
              </w:rPr>
            </w:pPr>
            <w:r w:rsidRPr="009E6D35">
              <w:rPr>
                <w:sz w:val="24"/>
                <w:szCs w:val="24"/>
                <w:lang w:val="de-DE"/>
              </w:rPr>
              <w:t>(Straße, Ort)</w:t>
            </w:r>
          </w:p>
        </w:tc>
        <w:tc>
          <w:tcPr>
            <w:tcW w:w="6359" w:type="dxa"/>
            <w:vAlign w:val="center"/>
          </w:tcPr>
          <w:p w:rsidR="00F84F85" w:rsidRPr="009E6D35" w:rsidRDefault="00F84F85" w:rsidP="004A529E">
            <w:pPr>
              <w:pStyle w:val="Textkrper"/>
              <w:rPr>
                <w:sz w:val="24"/>
                <w:szCs w:val="24"/>
                <w:lang w:val="de-DE"/>
              </w:rPr>
            </w:pPr>
          </w:p>
          <w:p w:rsidR="00F84F85" w:rsidRPr="009E6D35" w:rsidRDefault="00A0385D" w:rsidP="004A529E">
            <w:pPr>
              <w:pStyle w:val="Textkrper"/>
              <w:rPr>
                <w:sz w:val="24"/>
                <w:szCs w:val="24"/>
                <w:lang w:val="de-DE"/>
              </w:rPr>
            </w:pPr>
            <w:r>
              <w:rPr>
                <w:sz w:val="24"/>
                <w:szCs w:val="24"/>
                <w:lang w:val="de-DE"/>
              </w:rPr>
              <w:fldChar w:fldCharType="begin">
                <w:ffData>
                  <w:name w:val="Text1"/>
                  <w:enabled/>
                  <w:calcOnExit w:val="0"/>
                  <w:textInput/>
                </w:ffData>
              </w:fldChar>
            </w:r>
            <w:r w:rsidR="001733DD">
              <w:rPr>
                <w:sz w:val="24"/>
                <w:szCs w:val="24"/>
                <w:lang w:val="de-DE"/>
              </w:rPr>
              <w:instrText xml:space="preserve"> FORMTEXT </w:instrText>
            </w:r>
            <w:r>
              <w:rPr>
                <w:sz w:val="24"/>
                <w:szCs w:val="24"/>
                <w:lang w:val="de-DE"/>
              </w:rPr>
            </w:r>
            <w:r>
              <w:rPr>
                <w:sz w:val="24"/>
                <w:szCs w:val="24"/>
                <w:lang w:val="de-DE"/>
              </w:rPr>
              <w:fldChar w:fldCharType="separate"/>
            </w:r>
            <w:r w:rsidR="001733DD">
              <w:rPr>
                <w:noProof/>
                <w:sz w:val="24"/>
                <w:szCs w:val="24"/>
                <w:lang w:val="de-DE"/>
              </w:rPr>
              <w:t> </w:t>
            </w:r>
            <w:r w:rsidR="001733DD">
              <w:rPr>
                <w:noProof/>
                <w:sz w:val="24"/>
                <w:szCs w:val="24"/>
                <w:lang w:val="de-DE"/>
              </w:rPr>
              <w:t> </w:t>
            </w:r>
            <w:r w:rsidR="001733DD">
              <w:rPr>
                <w:noProof/>
                <w:sz w:val="24"/>
                <w:szCs w:val="24"/>
                <w:lang w:val="de-DE"/>
              </w:rPr>
              <w:t> </w:t>
            </w:r>
            <w:r w:rsidR="001733DD">
              <w:rPr>
                <w:noProof/>
                <w:sz w:val="24"/>
                <w:szCs w:val="24"/>
                <w:lang w:val="de-DE"/>
              </w:rPr>
              <w:t> </w:t>
            </w:r>
            <w:r w:rsidR="001733DD">
              <w:rPr>
                <w:noProof/>
                <w:sz w:val="24"/>
                <w:szCs w:val="24"/>
                <w:lang w:val="de-DE"/>
              </w:rPr>
              <w:t> </w:t>
            </w:r>
            <w:r>
              <w:rPr>
                <w:sz w:val="24"/>
                <w:szCs w:val="24"/>
                <w:lang w:val="de-DE"/>
              </w:rPr>
              <w:fldChar w:fldCharType="end"/>
            </w:r>
          </w:p>
        </w:tc>
      </w:tr>
      <w:tr w:rsidR="00F84F85" w:rsidRPr="009E6D35" w:rsidTr="004A529E">
        <w:trPr>
          <w:trHeight w:val="850"/>
        </w:trPr>
        <w:tc>
          <w:tcPr>
            <w:tcW w:w="3085" w:type="dxa"/>
            <w:vAlign w:val="center"/>
          </w:tcPr>
          <w:p w:rsidR="001733DD" w:rsidRPr="009E6D35" w:rsidRDefault="00F84F85" w:rsidP="004A529E">
            <w:pPr>
              <w:pStyle w:val="Textkrper"/>
              <w:rPr>
                <w:sz w:val="24"/>
                <w:szCs w:val="24"/>
                <w:lang w:val="de-DE"/>
              </w:rPr>
            </w:pPr>
            <w:r w:rsidRPr="009E6D35">
              <w:rPr>
                <w:sz w:val="24"/>
                <w:szCs w:val="24"/>
                <w:lang w:val="de-DE"/>
              </w:rPr>
              <w:t>Telefon:</w:t>
            </w:r>
          </w:p>
        </w:tc>
        <w:tc>
          <w:tcPr>
            <w:tcW w:w="6359" w:type="dxa"/>
            <w:vAlign w:val="center"/>
          </w:tcPr>
          <w:p w:rsidR="00F84F85" w:rsidRPr="009E6D35" w:rsidRDefault="00F84F85" w:rsidP="004A529E">
            <w:pPr>
              <w:pStyle w:val="Textkrper"/>
              <w:rPr>
                <w:sz w:val="24"/>
                <w:szCs w:val="24"/>
                <w:lang w:val="de-DE"/>
              </w:rPr>
            </w:pPr>
          </w:p>
          <w:p w:rsidR="00F84F85" w:rsidRPr="009E6D35" w:rsidRDefault="00A0385D" w:rsidP="004A529E">
            <w:pPr>
              <w:pStyle w:val="Textkrper"/>
              <w:rPr>
                <w:sz w:val="24"/>
                <w:szCs w:val="24"/>
                <w:lang w:val="de-DE"/>
              </w:rPr>
            </w:pPr>
            <w:r>
              <w:rPr>
                <w:sz w:val="24"/>
                <w:szCs w:val="24"/>
                <w:lang w:val="de-DE"/>
              </w:rPr>
              <w:fldChar w:fldCharType="begin">
                <w:ffData>
                  <w:name w:val="Text1"/>
                  <w:enabled/>
                  <w:calcOnExit w:val="0"/>
                  <w:textInput/>
                </w:ffData>
              </w:fldChar>
            </w:r>
            <w:r w:rsidR="001733DD">
              <w:rPr>
                <w:sz w:val="24"/>
                <w:szCs w:val="24"/>
                <w:lang w:val="de-DE"/>
              </w:rPr>
              <w:instrText xml:space="preserve"> FORMTEXT </w:instrText>
            </w:r>
            <w:r>
              <w:rPr>
                <w:sz w:val="24"/>
                <w:szCs w:val="24"/>
                <w:lang w:val="de-DE"/>
              </w:rPr>
            </w:r>
            <w:r>
              <w:rPr>
                <w:sz w:val="24"/>
                <w:szCs w:val="24"/>
                <w:lang w:val="de-DE"/>
              </w:rPr>
              <w:fldChar w:fldCharType="separate"/>
            </w:r>
            <w:r w:rsidR="001733DD">
              <w:rPr>
                <w:noProof/>
                <w:sz w:val="24"/>
                <w:szCs w:val="24"/>
                <w:lang w:val="de-DE"/>
              </w:rPr>
              <w:t> </w:t>
            </w:r>
            <w:r w:rsidR="001733DD">
              <w:rPr>
                <w:noProof/>
                <w:sz w:val="24"/>
                <w:szCs w:val="24"/>
                <w:lang w:val="de-DE"/>
              </w:rPr>
              <w:t> </w:t>
            </w:r>
            <w:r w:rsidR="001733DD">
              <w:rPr>
                <w:noProof/>
                <w:sz w:val="24"/>
                <w:szCs w:val="24"/>
                <w:lang w:val="de-DE"/>
              </w:rPr>
              <w:t> </w:t>
            </w:r>
            <w:r w:rsidR="001733DD">
              <w:rPr>
                <w:noProof/>
                <w:sz w:val="24"/>
                <w:szCs w:val="24"/>
                <w:lang w:val="de-DE"/>
              </w:rPr>
              <w:t> </w:t>
            </w:r>
            <w:r w:rsidR="001733DD">
              <w:rPr>
                <w:noProof/>
                <w:sz w:val="24"/>
                <w:szCs w:val="24"/>
                <w:lang w:val="de-DE"/>
              </w:rPr>
              <w:t> </w:t>
            </w:r>
            <w:r>
              <w:rPr>
                <w:sz w:val="24"/>
                <w:szCs w:val="24"/>
                <w:lang w:val="de-DE"/>
              </w:rPr>
              <w:fldChar w:fldCharType="end"/>
            </w:r>
          </w:p>
        </w:tc>
      </w:tr>
      <w:tr w:rsidR="00F84F85" w:rsidRPr="009E6D35" w:rsidTr="004A529E">
        <w:trPr>
          <w:trHeight w:val="850"/>
        </w:trPr>
        <w:tc>
          <w:tcPr>
            <w:tcW w:w="3085" w:type="dxa"/>
            <w:vAlign w:val="center"/>
          </w:tcPr>
          <w:p w:rsidR="001733DD" w:rsidRPr="009E6D35" w:rsidRDefault="00F84F85" w:rsidP="004A529E">
            <w:pPr>
              <w:pStyle w:val="Textkrper"/>
              <w:rPr>
                <w:sz w:val="24"/>
                <w:szCs w:val="24"/>
                <w:lang w:val="de-DE"/>
              </w:rPr>
            </w:pPr>
            <w:r w:rsidRPr="009E6D35">
              <w:rPr>
                <w:sz w:val="24"/>
                <w:szCs w:val="24"/>
                <w:lang w:val="de-DE"/>
              </w:rPr>
              <w:t>E-Mail:</w:t>
            </w:r>
          </w:p>
        </w:tc>
        <w:tc>
          <w:tcPr>
            <w:tcW w:w="6359" w:type="dxa"/>
            <w:vAlign w:val="center"/>
          </w:tcPr>
          <w:p w:rsidR="00F84F85" w:rsidRPr="009E6D35" w:rsidRDefault="00A0385D" w:rsidP="004A529E">
            <w:pPr>
              <w:pStyle w:val="Textkrper"/>
              <w:rPr>
                <w:sz w:val="24"/>
                <w:szCs w:val="24"/>
                <w:lang w:val="de-DE"/>
              </w:rPr>
            </w:pPr>
            <w:r>
              <w:rPr>
                <w:sz w:val="24"/>
                <w:szCs w:val="24"/>
                <w:lang w:val="de-DE"/>
              </w:rPr>
              <w:fldChar w:fldCharType="begin">
                <w:ffData>
                  <w:name w:val="Text1"/>
                  <w:enabled/>
                  <w:calcOnExit w:val="0"/>
                  <w:textInput/>
                </w:ffData>
              </w:fldChar>
            </w:r>
            <w:r w:rsidR="001733DD">
              <w:rPr>
                <w:sz w:val="24"/>
                <w:szCs w:val="24"/>
                <w:lang w:val="de-DE"/>
              </w:rPr>
              <w:instrText xml:space="preserve"> FORMTEXT </w:instrText>
            </w:r>
            <w:r>
              <w:rPr>
                <w:sz w:val="24"/>
                <w:szCs w:val="24"/>
                <w:lang w:val="de-DE"/>
              </w:rPr>
            </w:r>
            <w:r>
              <w:rPr>
                <w:sz w:val="24"/>
                <w:szCs w:val="24"/>
                <w:lang w:val="de-DE"/>
              </w:rPr>
              <w:fldChar w:fldCharType="separate"/>
            </w:r>
            <w:r w:rsidR="001733DD">
              <w:rPr>
                <w:noProof/>
                <w:sz w:val="24"/>
                <w:szCs w:val="24"/>
                <w:lang w:val="de-DE"/>
              </w:rPr>
              <w:t> </w:t>
            </w:r>
            <w:r w:rsidR="001733DD">
              <w:rPr>
                <w:noProof/>
                <w:sz w:val="24"/>
                <w:szCs w:val="24"/>
                <w:lang w:val="de-DE"/>
              </w:rPr>
              <w:t> </w:t>
            </w:r>
            <w:r w:rsidR="001733DD">
              <w:rPr>
                <w:noProof/>
                <w:sz w:val="24"/>
                <w:szCs w:val="24"/>
                <w:lang w:val="de-DE"/>
              </w:rPr>
              <w:t> </w:t>
            </w:r>
            <w:r w:rsidR="001733DD">
              <w:rPr>
                <w:noProof/>
                <w:sz w:val="24"/>
                <w:szCs w:val="24"/>
                <w:lang w:val="de-DE"/>
              </w:rPr>
              <w:t> </w:t>
            </w:r>
            <w:r w:rsidR="001733DD">
              <w:rPr>
                <w:noProof/>
                <w:sz w:val="24"/>
                <w:szCs w:val="24"/>
                <w:lang w:val="de-DE"/>
              </w:rPr>
              <w:t> </w:t>
            </w:r>
            <w:r>
              <w:rPr>
                <w:sz w:val="24"/>
                <w:szCs w:val="24"/>
                <w:lang w:val="de-DE"/>
              </w:rPr>
              <w:fldChar w:fldCharType="end"/>
            </w:r>
            <w:r w:rsidR="00F84F85" w:rsidRPr="009E6D35">
              <w:rPr>
                <w:sz w:val="24"/>
                <w:szCs w:val="24"/>
                <w:lang w:val="de-DE"/>
              </w:rPr>
              <w:t>@</w:t>
            </w:r>
            <w:r>
              <w:rPr>
                <w:sz w:val="24"/>
                <w:szCs w:val="24"/>
                <w:lang w:val="de-DE"/>
              </w:rPr>
              <w:fldChar w:fldCharType="begin">
                <w:ffData>
                  <w:name w:val=""/>
                  <w:enabled/>
                  <w:calcOnExit w:val="0"/>
                  <w:textInput/>
                </w:ffData>
              </w:fldChar>
            </w:r>
            <w:r w:rsidR="001733DD">
              <w:rPr>
                <w:sz w:val="24"/>
                <w:szCs w:val="24"/>
                <w:lang w:val="de-DE"/>
              </w:rPr>
              <w:instrText xml:space="preserve"> FORMTEXT </w:instrText>
            </w:r>
            <w:r>
              <w:rPr>
                <w:sz w:val="24"/>
                <w:szCs w:val="24"/>
                <w:lang w:val="de-DE"/>
              </w:rPr>
            </w:r>
            <w:r>
              <w:rPr>
                <w:sz w:val="24"/>
                <w:szCs w:val="24"/>
                <w:lang w:val="de-DE"/>
              </w:rPr>
              <w:fldChar w:fldCharType="separate"/>
            </w:r>
            <w:r w:rsidR="001733DD">
              <w:rPr>
                <w:noProof/>
                <w:sz w:val="24"/>
                <w:szCs w:val="24"/>
                <w:lang w:val="de-DE"/>
              </w:rPr>
              <w:t> </w:t>
            </w:r>
            <w:r w:rsidR="001733DD">
              <w:rPr>
                <w:noProof/>
                <w:sz w:val="24"/>
                <w:szCs w:val="24"/>
                <w:lang w:val="de-DE"/>
              </w:rPr>
              <w:t> </w:t>
            </w:r>
            <w:r w:rsidR="001733DD">
              <w:rPr>
                <w:noProof/>
                <w:sz w:val="24"/>
                <w:szCs w:val="24"/>
                <w:lang w:val="de-DE"/>
              </w:rPr>
              <w:t> </w:t>
            </w:r>
            <w:r w:rsidR="001733DD">
              <w:rPr>
                <w:noProof/>
                <w:sz w:val="24"/>
                <w:szCs w:val="24"/>
                <w:lang w:val="de-DE"/>
              </w:rPr>
              <w:t> </w:t>
            </w:r>
            <w:r w:rsidR="001733DD">
              <w:rPr>
                <w:noProof/>
                <w:sz w:val="24"/>
                <w:szCs w:val="24"/>
                <w:lang w:val="de-DE"/>
              </w:rPr>
              <w:t> </w:t>
            </w:r>
            <w:r>
              <w:rPr>
                <w:sz w:val="24"/>
                <w:szCs w:val="24"/>
                <w:lang w:val="de-DE"/>
              </w:rPr>
              <w:fldChar w:fldCharType="end"/>
            </w:r>
            <w:r w:rsidR="001733DD">
              <w:rPr>
                <w:sz w:val="24"/>
                <w:szCs w:val="24"/>
                <w:lang w:val="de-DE"/>
              </w:rPr>
              <w:t>.</w:t>
            </w:r>
            <w:r>
              <w:rPr>
                <w:sz w:val="24"/>
                <w:szCs w:val="24"/>
                <w:lang w:val="de-DE"/>
              </w:rPr>
              <w:fldChar w:fldCharType="begin">
                <w:ffData>
                  <w:name w:val="Text1"/>
                  <w:enabled/>
                  <w:calcOnExit w:val="0"/>
                  <w:textInput/>
                </w:ffData>
              </w:fldChar>
            </w:r>
            <w:r w:rsidR="001733DD">
              <w:rPr>
                <w:sz w:val="24"/>
                <w:szCs w:val="24"/>
                <w:lang w:val="de-DE"/>
              </w:rPr>
              <w:instrText xml:space="preserve"> FORMTEXT </w:instrText>
            </w:r>
            <w:r>
              <w:rPr>
                <w:sz w:val="24"/>
                <w:szCs w:val="24"/>
                <w:lang w:val="de-DE"/>
              </w:rPr>
            </w:r>
            <w:r>
              <w:rPr>
                <w:sz w:val="24"/>
                <w:szCs w:val="24"/>
                <w:lang w:val="de-DE"/>
              </w:rPr>
              <w:fldChar w:fldCharType="separate"/>
            </w:r>
            <w:r w:rsidR="001733DD">
              <w:rPr>
                <w:noProof/>
                <w:sz w:val="24"/>
                <w:szCs w:val="24"/>
                <w:lang w:val="de-DE"/>
              </w:rPr>
              <w:t> </w:t>
            </w:r>
            <w:r w:rsidR="001733DD">
              <w:rPr>
                <w:noProof/>
                <w:sz w:val="24"/>
                <w:szCs w:val="24"/>
                <w:lang w:val="de-DE"/>
              </w:rPr>
              <w:t> </w:t>
            </w:r>
            <w:r w:rsidR="001733DD">
              <w:rPr>
                <w:noProof/>
                <w:sz w:val="24"/>
                <w:szCs w:val="24"/>
                <w:lang w:val="de-DE"/>
              </w:rPr>
              <w:t> </w:t>
            </w:r>
            <w:r w:rsidR="001733DD">
              <w:rPr>
                <w:noProof/>
                <w:sz w:val="24"/>
                <w:szCs w:val="24"/>
                <w:lang w:val="de-DE"/>
              </w:rPr>
              <w:t> </w:t>
            </w:r>
            <w:r w:rsidR="001733DD">
              <w:rPr>
                <w:noProof/>
                <w:sz w:val="24"/>
                <w:szCs w:val="24"/>
                <w:lang w:val="de-DE"/>
              </w:rPr>
              <w:t> </w:t>
            </w:r>
            <w:r>
              <w:rPr>
                <w:sz w:val="24"/>
                <w:szCs w:val="24"/>
                <w:lang w:val="de-DE"/>
              </w:rPr>
              <w:fldChar w:fldCharType="end"/>
            </w:r>
          </w:p>
        </w:tc>
      </w:tr>
      <w:tr w:rsidR="00F84F85" w:rsidRPr="009E6D35" w:rsidTr="004A529E">
        <w:trPr>
          <w:trHeight w:val="850"/>
        </w:trPr>
        <w:tc>
          <w:tcPr>
            <w:tcW w:w="3085" w:type="dxa"/>
            <w:vAlign w:val="center"/>
          </w:tcPr>
          <w:p w:rsidR="001733DD" w:rsidRPr="009E6D35" w:rsidRDefault="00D90E59" w:rsidP="004A529E">
            <w:pPr>
              <w:pStyle w:val="Textkrper"/>
              <w:rPr>
                <w:sz w:val="24"/>
                <w:szCs w:val="24"/>
                <w:lang w:val="de-DE"/>
              </w:rPr>
            </w:pPr>
            <w:r>
              <w:rPr>
                <w:sz w:val="24"/>
                <w:szCs w:val="24"/>
                <w:lang w:val="de-DE"/>
              </w:rPr>
              <w:t>Art der Sondernutzung</w:t>
            </w:r>
            <w:r w:rsidR="00F84F85" w:rsidRPr="009E6D35">
              <w:rPr>
                <w:sz w:val="24"/>
                <w:szCs w:val="24"/>
                <w:lang w:val="de-DE"/>
              </w:rPr>
              <w:t>:</w:t>
            </w:r>
          </w:p>
        </w:tc>
        <w:tc>
          <w:tcPr>
            <w:tcW w:w="6359" w:type="dxa"/>
            <w:vAlign w:val="center"/>
          </w:tcPr>
          <w:p w:rsidR="00F84F85" w:rsidRPr="009E6D35" w:rsidRDefault="00A0385D" w:rsidP="004A529E">
            <w:pPr>
              <w:pStyle w:val="Textkrper"/>
              <w:rPr>
                <w:sz w:val="24"/>
                <w:szCs w:val="24"/>
                <w:lang w:val="de-DE"/>
              </w:rPr>
            </w:pPr>
            <w:r>
              <w:rPr>
                <w:sz w:val="24"/>
                <w:szCs w:val="24"/>
                <w:lang w:val="de-DE"/>
              </w:rPr>
              <w:fldChar w:fldCharType="begin">
                <w:ffData>
                  <w:name w:val=""/>
                  <w:enabled/>
                  <w:calcOnExit w:val="0"/>
                  <w:textInput/>
                </w:ffData>
              </w:fldChar>
            </w:r>
            <w:r w:rsidR="00466FEE">
              <w:rPr>
                <w:sz w:val="24"/>
                <w:szCs w:val="24"/>
                <w:lang w:val="de-DE"/>
              </w:rPr>
              <w:instrText xml:space="preserve"> FORMTEXT </w:instrText>
            </w:r>
            <w:r>
              <w:rPr>
                <w:sz w:val="24"/>
                <w:szCs w:val="24"/>
                <w:lang w:val="de-DE"/>
              </w:rPr>
            </w:r>
            <w:r>
              <w:rPr>
                <w:sz w:val="24"/>
                <w:szCs w:val="24"/>
                <w:lang w:val="de-DE"/>
              </w:rPr>
              <w:fldChar w:fldCharType="separate"/>
            </w:r>
            <w:r w:rsidR="00466FEE">
              <w:rPr>
                <w:noProof/>
                <w:sz w:val="24"/>
                <w:szCs w:val="24"/>
                <w:lang w:val="de-DE"/>
              </w:rPr>
              <w:t> </w:t>
            </w:r>
            <w:r w:rsidR="00466FEE">
              <w:rPr>
                <w:noProof/>
                <w:sz w:val="24"/>
                <w:szCs w:val="24"/>
                <w:lang w:val="de-DE"/>
              </w:rPr>
              <w:t> </w:t>
            </w:r>
            <w:r w:rsidR="00466FEE">
              <w:rPr>
                <w:noProof/>
                <w:sz w:val="24"/>
                <w:szCs w:val="24"/>
                <w:lang w:val="de-DE"/>
              </w:rPr>
              <w:t> </w:t>
            </w:r>
            <w:r w:rsidR="00466FEE">
              <w:rPr>
                <w:noProof/>
                <w:sz w:val="24"/>
                <w:szCs w:val="24"/>
                <w:lang w:val="de-DE"/>
              </w:rPr>
              <w:t> </w:t>
            </w:r>
            <w:r w:rsidR="00466FEE">
              <w:rPr>
                <w:noProof/>
                <w:sz w:val="24"/>
                <w:szCs w:val="24"/>
                <w:lang w:val="de-DE"/>
              </w:rPr>
              <w:t> </w:t>
            </w:r>
            <w:r>
              <w:rPr>
                <w:sz w:val="24"/>
                <w:szCs w:val="24"/>
                <w:lang w:val="de-DE"/>
              </w:rPr>
              <w:fldChar w:fldCharType="end"/>
            </w:r>
          </w:p>
        </w:tc>
      </w:tr>
      <w:tr w:rsidR="00F84F85" w:rsidRPr="009E6D35" w:rsidTr="004A529E">
        <w:trPr>
          <w:trHeight w:val="850"/>
        </w:trPr>
        <w:tc>
          <w:tcPr>
            <w:tcW w:w="3085" w:type="dxa"/>
            <w:vAlign w:val="center"/>
          </w:tcPr>
          <w:p w:rsidR="001733DD" w:rsidRPr="009E6D35" w:rsidRDefault="00D90E59" w:rsidP="004A529E">
            <w:pPr>
              <w:pStyle w:val="Textkrper"/>
              <w:rPr>
                <w:sz w:val="24"/>
                <w:szCs w:val="24"/>
                <w:lang w:val="de-DE"/>
              </w:rPr>
            </w:pPr>
            <w:r>
              <w:rPr>
                <w:sz w:val="24"/>
                <w:szCs w:val="24"/>
                <w:lang w:val="de-DE"/>
              </w:rPr>
              <w:t>Ort</w:t>
            </w:r>
            <w:r w:rsidR="0072294E" w:rsidRPr="009E6D35">
              <w:rPr>
                <w:sz w:val="24"/>
                <w:szCs w:val="24"/>
                <w:lang w:val="de-DE"/>
              </w:rPr>
              <w:t>:</w:t>
            </w:r>
          </w:p>
        </w:tc>
        <w:tc>
          <w:tcPr>
            <w:tcW w:w="6359" w:type="dxa"/>
            <w:vAlign w:val="center"/>
          </w:tcPr>
          <w:p w:rsidR="00F84F85" w:rsidRPr="009E6D35" w:rsidRDefault="00A0385D" w:rsidP="004A529E">
            <w:pPr>
              <w:pStyle w:val="Textkrper"/>
              <w:rPr>
                <w:sz w:val="24"/>
                <w:szCs w:val="24"/>
                <w:lang w:val="de-DE"/>
              </w:rPr>
            </w:pPr>
            <w:r>
              <w:rPr>
                <w:sz w:val="24"/>
                <w:szCs w:val="24"/>
                <w:lang w:val="de-DE"/>
              </w:rPr>
              <w:fldChar w:fldCharType="begin">
                <w:ffData>
                  <w:name w:val="Text1"/>
                  <w:enabled/>
                  <w:calcOnExit w:val="0"/>
                  <w:textInput/>
                </w:ffData>
              </w:fldChar>
            </w:r>
            <w:r w:rsidR="001733DD">
              <w:rPr>
                <w:sz w:val="24"/>
                <w:szCs w:val="24"/>
                <w:lang w:val="de-DE"/>
              </w:rPr>
              <w:instrText xml:space="preserve"> FORMTEXT </w:instrText>
            </w:r>
            <w:r>
              <w:rPr>
                <w:sz w:val="24"/>
                <w:szCs w:val="24"/>
                <w:lang w:val="de-DE"/>
              </w:rPr>
            </w:r>
            <w:r>
              <w:rPr>
                <w:sz w:val="24"/>
                <w:szCs w:val="24"/>
                <w:lang w:val="de-DE"/>
              </w:rPr>
              <w:fldChar w:fldCharType="separate"/>
            </w:r>
            <w:r w:rsidR="001733DD">
              <w:rPr>
                <w:noProof/>
                <w:sz w:val="24"/>
                <w:szCs w:val="24"/>
                <w:lang w:val="de-DE"/>
              </w:rPr>
              <w:t> </w:t>
            </w:r>
            <w:r w:rsidR="001733DD">
              <w:rPr>
                <w:noProof/>
                <w:sz w:val="24"/>
                <w:szCs w:val="24"/>
                <w:lang w:val="de-DE"/>
              </w:rPr>
              <w:t> </w:t>
            </w:r>
            <w:r w:rsidR="001733DD">
              <w:rPr>
                <w:noProof/>
                <w:sz w:val="24"/>
                <w:szCs w:val="24"/>
                <w:lang w:val="de-DE"/>
              </w:rPr>
              <w:t> </w:t>
            </w:r>
            <w:r w:rsidR="001733DD">
              <w:rPr>
                <w:noProof/>
                <w:sz w:val="24"/>
                <w:szCs w:val="24"/>
                <w:lang w:val="de-DE"/>
              </w:rPr>
              <w:t> </w:t>
            </w:r>
            <w:r w:rsidR="001733DD">
              <w:rPr>
                <w:noProof/>
                <w:sz w:val="24"/>
                <w:szCs w:val="24"/>
                <w:lang w:val="de-DE"/>
              </w:rPr>
              <w:t> </w:t>
            </w:r>
            <w:r>
              <w:rPr>
                <w:sz w:val="24"/>
                <w:szCs w:val="24"/>
                <w:lang w:val="de-DE"/>
              </w:rPr>
              <w:fldChar w:fldCharType="end"/>
            </w:r>
          </w:p>
        </w:tc>
      </w:tr>
      <w:tr w:rsidR="0072294E" w:rsidRPr="009E6D35" w:rsidTr="004A529E">
        <w:trPr>
          <w:trHeight w:val="850"/>
        </w:trPr>
        <w:tc>
          <w:tcPr>
            <w:tcW w:w="3085" w:type="dxa"/>
            <w:vAlign w:val="center"/>
          </w:tcPr>
          <w:p w:rsidR="001733DD" w:rsidRPr="009E6D35" w:rsidRDefault="00D90E59" w:rsidP="004A529E">
            <w:pPr>
              <w:pStyle w:val="Textkrper"/>
              <w:rPr>
                <w:sz w:val="24"/>
                <w:szCs w:val="24"/>
                <w:lang w:val="de-DE"/>
              </w:rPr>
            </w:pPr>
            <w:r>
              <w:rPr>
                <w:sz w:val="24"/>
                <w:szCs w:val="24"/>
                <w:lang w:val="de-DE"/>
              </w:rPr>
              <w:t>Beginn</w:t>
            </w:r>
            <w:r w:rsidR="0072294E" w:rsidRPr="009E6D35">
              <w:rPr>
                <w:sz w:val="24"/>
                <w:szCs w:val="24"/>
                <w:lang w:val="de-DE"/>
              </w:rPr>
              <w:t>:</w:t>
            </w:r>
          </w:p>
        </w:tc>
        <w:tc>
          <w:tcPr>
            <w:tcW w:w="6359" w:type="dxa"/>
            <w:vAlign w:val="center"/>
          </w:tcPr>
          <w:p w:rsidR="0072294E" w:rsidRPr="009E6D35" w:rsidRDefault="00A0385D" w:rsidP="004A529E">
            <w:pPr>
              <w:pStyle w:val="Textkrper"/>
              <w:rPr>
                <w:sz w:val="24"/>
                <w:szCs w:val="24"/>
                <w:lang w:val="de-DE"/>
              </w:rPr>
            </w:pPr>
            <w:r>
              <w:rPr>
                <w:sz w:val="24"/>
                <w:szCs w:val="24"/>
                <w:lang w:val="de-DE"/>
              </w:rPr>
              <w:fldChar w:fldCharType="begin">
                <w:ffData>
                  <w:name w:val=""/>
                  <w:enabled/>
                  <w:calcOnExit w:val="0"/>
                  <w:textInput>
                    <w:type w:val="date"/>
                    <w:format w:val="dddd, d. MMMM yyyy"/>
                  </w:textInput>
                </w:ffData>
              </w:fldChar>
            </w:r>
            <w:r w:rsidR="001733DD">
              <w:rPr>
                <w:sz w:val="24"/>
                <w:szCs w:val="24"/>
                <w:lang w:val="de-DE"/>
              </w:rPr>
              <w:instrText xml:space="preserve"> FORMTEXT </w:instrText>
            </w:r>
            <w:r>
              <w:rPr>
                <w:sz w:val="24"/>
                <w:szCs w:val="24"/>
                <w:lang w:val="de-DE"/>
              </w:rPr>
            </w:r>
            <w:r>
              <w:rPr>
                <w:sz w:val="24"/>
                <w:szCs w:val="24"/>
                <w:lang w:val="de-DE"/>
              </w:rPr>
              <w:fldChar w:fldCharType="separate"/>
            </w:r>
            <w:r w:rsidR="001733DD">
              <w:rPr>
                <w:noProof/>
                <w:sz w:val="24"/>
                <w:szCs w:val="24"/>
                <w:lang w:val="de-DE"/>
              </w:rPr>
              <w:t> </w:t>
            </w:r>
            <w:r w:rsidR="001733DD">
              <w:rPr>
                <w:noProof/>
                <w:sz w:val="24"/>
                <w:szCs w:val="24"/>
                <w:lang w:val="de-DE"/>
              </w:rPr>
              <w:t> </w:t>
            </w:r>
            <w:r w:rsidR="001733DD">
              <w:rPr>
                <w:noProof/>
                <w:sz w:val="24"/>
                <w:szCs w:val="24"/>
                <w:lang w:val="de-DE"/>
              </w:rPr>
              <w:t> </w:t>
            </w:r>
            <w:r w:rsidR="001733DD">
              <w:rPr>
                <w:noProof/>
                <w:sz w:val="24"/>
                <w:szCs w:val="24"/>
                <w:lang w:val="de-DE"/>
              </w:rPr>
              <w:t> </w:t>
            </w:r>
            <w:r w:rsidR="001733DD">
              <w:rPr>
                <w:noProof/>
                <w:sz w:val="24"/>
                <w:szCs w:val="24"/>
                <w:lang w:val="de-DE"/>
              </w:rPr>
              <w:t> </w:t>
            </w:r>
            <w:r>
              <w:rPr>
                <w:sz w:val="24"/>
                <w:szCs w:val="24"/>
                <w:lang w:val="de-DE"/>
              </w:rPr>
              <w:fldChar w:fldCharType="end"/>
            </w:r>
          </w:p>
        </w:tc>
      </w:tr>
      <w:tr w:rsidR="0072294E" w:rsidRPr="009E6D35" w:rsidTr="004A529E">
        <w:trPr>
          <w:trHeight w:val="850"/>
        </w:trPr>
        <w:tc>
          <w:tcPr>
            <w:tcW w:w="3085" w:type="dxa"/>
            <w:vAlign w:val="center"/>
          </w:tcPr>
          <w:p w:rsidR="001733DD" w:rsidRPr="009E6D35" w:rsidRDefault="0072294E" w:rsidP="004A529E">
            <w:pPr>
              <w:pStyle w:val="Textkrper"/>
              <w:rPr>
                <w:sz w:val="24"/>
                <w:szCs w:val="24"/>
                <w:lang w:val="de-DE"/>
              </w:rPr>
            </w:pPr>
            <w:r w:rsidRPr="009E6D35">
              <w:rPr>
                <w:sz w:val="24"/>
                <w:szCs w:val="24"/>
                <w:lang w:val="de-DE"/>
              </w:rPr>
              <w:t>Ende:</w:t>
            </w:r>
          </w:p>
        </w:tc>
        <w:tc>
          <w:tcPr>
            <w:tcW w:w="6359" w:type="dxa"/>
            <w:vAlign w:val="center"/>
          </w:tcPr>
          <w:p w:rsidR="0072294E" w:rsidRPr="009E6D35" w:rsidRDefault="00A0385D" w:rsidP="004A529E">
            <w:pPr>
              <w:pStyle w:val="Textkrper"/>
              <w:rPr>
                <w:sz w:val="24"/>
                <w:szCs w:val="24"/>
                <w:lang w:val="de-DE"/>
              </w:rPr>
            </w:pPr>
            <w:r>
              <w:rPr>
                <w:sz w:val="24"/>
                <w:szCs w:val="24"/>
                <w:lang w:val="de-DE"/>
              </w:rPr>
              <w:fldChar w:fldCharType="begin">
                <w:ffData>
                  <w:name w:val=""/>
                  <w:enabled/>
                  <w:calcOnExit w:val="0"/>
                  <w:textInput>
                    <w:type w:val="date"/>
                    <w:format w:val="dddd, d. MMMM yyyy"/>
                  </w:textInput>
                </w:ffData>
              </w:fldChar>
            </w:r>
            <w:r w:rsidR="001733DD">
              <w:rPr>
                <w:sz w:val="24"/>
                <w:szCs w:val="24"/>
                <w:lang w:val="de-DE"/>
              </w:rPr>
              <w:instrText xml:space="preserve"> FORMTEXT </w:instrText>
            </w:r>
            <w:r>
              <w:rPr>
                <w:sz w:val="24"/>
                <w:szCs w:val="24"/>
                <w:lang w:val="de-DE"/>
              </w:rPr>
            </w:r>
            <w:r>
              <w:rPr>
                <w:sz w:val="24"/>
                <w:szCs w:val="24"/>
                <w:lang w:val="de-DE"/>
              </w:rPr>
              <w:fldChar w:fldCharType="separate"/>
            </w:r>
            <w:r w:rsidR="001733DD">
              <w:rPr>
                <w:noProof/>
                <w:sz w:val="24"/>
                <w:szCs w:val="24"/>
                <w:lang w:val="de-DE"/>
              </w:rPr>
              <w:t> </w:t>
            </w:r>
            <w:r w:rsidR="001733DD">
              <w:rPr>
                <w:noProof/>
                <w:sz w:val="24"/>
                <w:szCs w:val="24"/>
                <w:lang w:val="de-DE"/>
              </w:rPr>
              <w:t> </w:t>
            </w:r>
            <w:r w:rsidR="001733DD">
              <w:rPr>
                <w:noProof/>
                <w:sz w:val="24"/>
                <w:szCs w:val="24"/>
                <w:lang w:val="de-DE"/>
              </w:rPr>
              <w:t> </w:t>
            </w:r>
            <w:r w:rsidR="001733DD">
              <w:rPr>
                <w:noProof/>
                <w:sz w:val="24"/>
                <w:szCs w:val="24"/>
                <w:lang w:val="de-DE"/>
              </w:rPr>
              <w:t> </w:t>
            </w:r>
            <w:r w:rsidR="001733DD">
              <w:rPr>
                <w:noProof/>
                <w:sz w:val="24"/>
                <w:szCs w:val="24"/>
                <w:lang w:val="de-DE"/>
              </w:rPr>
              <w:t> </w:t>
            </w:r>
            <w:r>
              <w:rPr>
                <w:sz w:val="24"/>
                <w:szCs w:val="24"/>
                <w:lang w:val="de-DE"/>
              </w:rPr>
              <w:fldChar w:fldCharType="end"/>
            </w:r>
          </w:p>
        </w:tc>
      </w:tr>
    </w:tbl>
    <w:p w:rsidR="00BC518D" w:rsidRDefault="00BC518D">
      <w:pPr>
        <w:pStyle w:val="Textkrper"/>
        <w:rPr>
          <w:sz w:val="24"/>
          <w:szCs w:val="24"/>
          <w:lang w:val="de-DE"/>
        </w:rPr>
      </w:pPr>
    </w:p>
    <w:p w:rsidR="004A529E" w:rsidRPr="009E6D35" w:rsidRDefault="004A529E">
      <w:pPr>
        <w:pStyle w:val="Textkrper"/>
        <w:rPr>
          <w:sz w:val="24"/>
          <w:szCs w:val="24"/>
          <w:lang w:val="de-DE"/>
        </w:rPr>
      </w:pPr>
    </w:p>
    <w:p w:rsidR="00BC518D" w:rsidRPr="009E6D35" w:rsidRDefault="00BC518D">
      <w:pPr>
        <w:pStyle w:val="Textkrper"/>
        <w:spacing w:before="10"/>
        <w:rPr>
          <w:sz w:val="24"/>
          <w:szCs w:val="24"/>
          <w:lang w:val="de-DE"/>
        </w:rPr>
      </w:pPr>
    </w:p>
    <w:p w:rsidR="00F84F85" w:rsidRPr="009E6D35" w:rsidRDefault="004A529E" w:rsidP="00F84F85">
      <w:pPr>
        <w:pStyle w:val="Textkrper"/>
        <w:ind w:left="154" w:right="390"/>
        <w:rPr>
          <w:sz w:val="24"/>
          <w:szCs w:val="24"/>
          <w:lang w:val="de-DE"/>
        </w:rPr>
      </w:pPr>
      <w:r>
        <w:rPr>
          <w:sz w:val="24"/>
          <w:szCs w:val="24"/>
          <w:lang w:val="de-DE"/>
        </w:rPr>
        <w:t>Ich beantrage die oben näher bezeichnete</w:t>
      </w:r>
      <w:r w:rsidR="001733DD">
        <w:rPr>
          <w:sz w:val="24"/>
          <w:szCs w:val="24"/>
          <w:lang w:val="de-DE"/>
        </w:rPr>
        <w:t xml:space="preserve"> </w:t>
      </w:r>
      <w:r w:rsidR="00D90E59">
        <w:rPr>
          <w:sz w:val="24"/>
          <w:szCs w:val="24"/>
          <w:lang w:val="de-DE"/>
        </w:rPr>
        <w:t>Sondernutzungserlaubnis</w:t>
      </w:r>
      <w:r w:rsidR="001733DD">
        <w:rPr>
          <w:sz w:val="24"/>
          <w:szCs w:val="24"/>
          <w:lang w:val="de-DE"/>
        </w:rPr>
        <w:t>:</w:t>
      </w:r>
    </w:p>
    <w:p w:rsidR="0072294E" w:rsidRPr="009E6D35" w:rsidRDefault="0072294E">
      <w:pPr>
        <w:pStyle w:val="Textkrper"/>
        <w:spacing w:before="8"/>
        <w:rPr>
          <w:sz w:val="24"/>
          <w:szCs w:val="24"/>
          <w:lang w:val="de-DE"/>
        </w:rPr>
      </w:pPr>
    </w:p>
    <w:p w:rsidR="0072294E" w:rsidRPr="009E6D35" w:rsidRDefault="0072294E">
      <w:pPr>
        <w:pStyle w:val="Textkrper"/>
        <w:spacing w:before="8"/>
        <w:rPr>
          <w:sz w:val="24"/>
          <w:szCs w:val="24"/>
          <w:lang w:val="de-DE"/>
        </w:rPr>
      </w:pPr>
    </w:p>
    <w:p w:rsidR="00BC518D" w:rsidRPr="009E6D35" w:rsidRDefault="005C6463" w:rsidP="00FC1824">
      <w:pPr>
        <w:pStyle w:val="Textkrper"/>
        <w:spacing w:before="93"/>
        <w:ind w:left="154"/>
        <w:rPr>
          <w:sz w:val="24"/>
          <w:szCs w:val="24"/>
          <w:lang w:val="de-DE"/>
        </w:rPr>
      </w:pPr>
      <w:r w:rsidRPr="009E6D35">
        <w:rPr>
          <w:sz w:val="24"/>
          <w:szCs w:val="24"/>
          <w:lang w:val="de-DE"/>
        </w:rPr>
        <w:t>Ort, Datum</w:t>
      </w:r>
      <w:r w:rsidR="00FC1824" w:rsidRPr="009E6D35">
        <w:rPr>
          <w:sz w:val="24"/>
          <w:szCs w:val="24"/>
          <w:lang w:val="de-DE"/>
        </w:rPr>
        <w:tab/>
      </w:r>
      <w:r w:rsidR="00FC1824" w:rsidRPr="009E6D35">
        <w:rPr>
          <w:sz w:val="24"/>
          <w:szCs w:val="24"/>
          <w:lang w:val="de-DE"/>
        </w:rPr>
        <w:tab/>
      </w:r>
      <w:r w:rsidR="00FC1824" w:rsidRPr="009E6D35">
        <w:rPr>
          <w:sz w:val="24"/>
          <w:szCs w:val="24"/>
          <w:lang w:val="de-DE"/>
        </w:rPr>
        <w:tab/>
      </w:r>
      <w:r w:rsidR="00FC1824" w:rsidRPr="009E6D35">
        <w:rPr>
          <w:sz w:val="24"/>
          <w:szCs w:val="24"/>
          <w:lang w:val="de-DE"/>
        </w:rPr>
        <w:tab/>
      </w:r>
      <w:r w:rsidR="00FC1824" w:rsidRPr="009E6D35">
        <w:rPr>
          <w:sz w:val="24"/>
          <w:szCs w:val="24"/>
          <w:lang w:val="de-DE"/>
        </w:rPr>
        <w:tab/>
      </w:r>
      <w:r w:rsidR="00FC1824" w:rsidRPr="009E6D35">
        <w:rPr>
          <w:sz w:val="24"/>
          <w:szCs w:val="24"/>
          <w:lang w:val="de-DE"/>
        </w:rPr>
        <w:tab/>
      </w:r>
      <w:r w:rsidR="00FC1824" w:rsidRPr="009E6D35">
        <w:rPr>
          <w:sz w:val="24"/>
          <w:szCs w:val="24"/>
          <w:lang w:val="de-DE"/>
        </w:rPr>
        <w:tab/>
      </w:r>
      <w:r w:rsidR="00FC1824" w:rsidRPr="009E6D35">
        <w:rPr>
          <w:sz w:val="24"/>
          <w:szCs w:val="24"/>
          <w:lang w:val="de-DE"/>
        </w:rPr>
        <w:tab/>
      </w:r>
      <w:r w:rsidR="00FC1824" w:rsidRPr="009E6D35">
        <w:rPr>
          <w:sz w:val="24"/>
          <w:szCs w:val="24"/>
          <w:lang w:val="de-DE"/>
        </w:rPr>
        <w:tab/>
      </w:r>
      <w:r w:rsidRPr="009E6D35">
        <w:rPr>
          <w:sz w:val="24"/>
          <w:szCs w:val="24"/>
          <w:lang w:val="de-DE"/>
        </w:rPr>
        <w:t>Unterschrift</w:t>
      </w:r>
    </w:p>
    <w:p w:rsidR="00BC518D" w:rsidRPr="00263A90" w:rsidRDefault="00BC518D">
      <w:pPr>
        <w:pStyle w:val="Textkrper"/>
        <w:spacing w:before="3"/>
        <w:rPr>
          <w:sz w:val="17"/>
          <w:lang w:val="de-DE"/>
        </w:rPr>
      </w:pPr>
    </w:p>
    <w:p w:rsidR="00BC518D" w:rsidRPr="00263A90" w:rsidRDefault="00A0385D">
      <w:pPr>
        <w:rPr>
          <w:sz w:val="17"/>
          <w:lang w:val="de-DE"/>
        </w:rPr>
        <w:sectPr w:rsidR="00BC518D" w:rsidRPr="00263A90">
          <w:type w:val="continuous"/>
          <w:pgSz w:w="11910" w:h="16840"/>
          <w:pgMar w:top="1320" w:right="1360" w:bottom="280" w:left="1180" w:header="720" w:footer="720" w:gutter="0"/>
          <w:cols w:space="720"/>
        </w:sectPr>
      </w:pPr>
      <w:r>
        <w:rPr>
          <w:sz w:val="17"/>
          <w:lang w:val="de-DE"/>
        </w:rPr>
        <w:fldChar w:fldCharType="begin">
          <w:ffData>
            <w:name w:val="Text2"/>
            <w:enabled/>
            <w:calcOnExit w:val="0"/>
            <w:textInput/>
          </w:ffData>
        </w:fldChar>
      </w:r>
      <w:bookmarkStart w:id="2" w:name="Text2"/>
      <w:r w:rsidR="009B309B">
        <w:rPr>
          <w:sz w:val="17"/>
          <w:lang w:val="de-DE"/>
        </w:rPr>
        <w:instrText xml:space="preserve"> FORMTEXT </w:instrText>
      </w:r>
      <w:r>
        <w:rPr>
          <w:sz w:val="17"/>
          <w:lang w:val="de-DE"/>
        </w:rPr>
      </w:r>
      <w:r>
        <w:rPr>
          <w:sz w:val="17"/>
          <w:lang w:val="de-DE"/>
        </w:rPr>
        <w:fldChar w:fldCharType="separate"/>
      </w:r>
      <w:r w:rsidR="009B309B">
        <w:rPr>
          <w:noProof/>
          <w:sz w:val="17"/>
          <w:lang w:val="de-DE"/>
        </w:rPr>
        <w:t> </w:t>
      </w:r>
      <w:r w:rsidR="009B309B">
        <w:rPr>
          <w:noProof/>
          <w:sz w:val="17"/>
          <w:lang w:val="de-DE"/>
        </w:rPr>
        <w:t> </w:t>
      </w:r>
      <w:r w:rsidR="009B309B">
        <w:rPr>
          <w:noProof/>
          <w:sz w:val="17"/>
          <w:lang w:val="de-DE"/>
        </w:rPr>
        <w:t> </w:t>
      </w:r>
      <w:r w:rsidR="009B309B">
        <w:rPr>
          <w:noProof/>
          <w:sz w:val="17"/>
          <w:lang w:val="de-DE"/>
        </w:rPr>
        <w:t> </w:t>
      </w:r>
      <w:r w:rsidR="009B309B">
        <w:rPr>
          <w:noProof/>
          <w:sz w:val="17"/>
          <w:lang w:val="de-DE"/>
        </w:rPr>
        <w:t> </w:t>
      </w:r>
      <w:r>
        <w:rPr>
          <w:sz w:val="17"/>
          <w:lang w:val="de-DE"/>
        </w:rPr>
        <w:fldChar w:fldCharType="end"/>
      </w:r>
      <w:bookmarkEnd w:id="2"/>
      <w:r w:rsidR="009B309B">
        <w:rPr>
          <w:sz w:val="17"/>
          <w:lang w:val="de-DE"/>
        </w:rPr>
        <w:t>,</w:t>
      </w:r>
      <w:r w:rsidR="009B309B">
        <w:rPr>
          <w:sz w:val="17"/>
          <w:lang w:val="de-DE"/>
        </w:rPr>
        <w:tab/>
      </w:r>
      <w:r>
        <w:rPr>
          <w:sz w:val="17"/>
          <w:lang w:val="de-DE"/>
        </w:rPr>
        <w:fldChar w:fldCharType="begin">
          <w:ffData>
            <w:name w:val=""/>
            <w:enabled/>
            <w:calcOnExit w:val="0"/>
            <w:textInput>
              <w:type w:val="date"/>
              <w:format w:val="dd.MM.yyyy"/>
            </w:textInput>
          </w:ffData>
        </w:fldChar>
      </w:r>
      <w:r w:rsidR="009B309B">
        <w:rPr>
          <w:sz w:val="17"/>
          <w:lang w:val="de-DE"/>
        </w:rPr>
        <w:instrText xml:space="preserve"> FORMTEXT </w:instrText>
      </w:r>
      <w:r>
        <w:rPr>
          <w:sz w:val="17"/>
          <w:lang w:val="de-DE"/>
        </w:rPr>
      </w:r>
      <w:r>
        <w:rPr>
          <w:sz w:val="17"/>
          <w:lang w:val="de-DE"/>
        </w:rPr>
        <w:fldChar w:fldCharType="separate"/>
      </w:r>
      <w:r w:rsidR="009B309B">
        <w:rPr>
          <w:noProof/>
          <w:sz w:val="17"/>
          <w:lang w:val="de-DE"/>
        </w:rPr>
        <w:t> </w:t>
      </w:r>
      <w:r w:rsidR="009B309B">
        <w:rPr>
          <w:noProof/>
          <w:sz w:val="17"/>
          <w:lang w:val="de-DE"/>
        </w:rPr>
        <w:t> </w:t>
      </w:r>
      <w:r w:rsidR="009B309B">
        <w:rPr>
          <w:noProof/>
          <w:sz w:val="17"/>
          <w:lang w:val="de-DE"/>
        </w:rPr>
        <w:t> </w:t>
      </w:r>
      <w:r w:rsidR="009B309B">
        <w:rPr>
          <w:noProof/>
          <w:sz w:val="17"/>
          <w:lang w:val="de-DE"/>
        </w:rPr>
        <w:t> </w:t>
      </w:r>
      <w:r w:rsidR="009B309B">
        <w:rPr>
          <w:noProof/>
          <w:sz w:val="17"/>
          <w:lang w:val="de-DE"/>
        </w:rPr>
        <w:t> </w:t>
      </w:r>
      <w:r>
        <w:rPr>
          <w:sz w:val="17"/>
          <w:lang w:val="de-DE"/>
        </w:rPr>
        <w:fldChar w:fldCharType="end"/>
      </w:r>
      <w:r w:rsidR="009B309B">
        <w:rPr>
          <w:sz w:val="17"/>
          <w:lang w:val="de-DE"/>
        </w:rPr>
        <w:tab/>
      </w:r>
      <w:r w:rsidR="009B309B">
        <w:rPr>
          <w:sz w:val="17"/>
          <w:lang w:val="de-DE"/>
        </w:rPr>
        <w:tab/>
      </w:r>
      <w:r w:rsidR="009B309B">
        <w:rPr>
          <w:sz w:val="17"/>
          <w:lang w:val="de-DE"/>
        </w:rPr>
        <w:tab/>
      </w:r>
      <w:r w:rsidR="009B309B">
        <w:rPr>
          <w:sz w:val="17"/>
          <w:lang w:val="de-DE"/>
        </w:rPr>
        <w:tab/>
      </w:r>
      <w:r w:rsidR="009B309B">
        <w:rPr>
          <w:sz w:val="17"/>
          <w:lang w:val="de-DE"/>
        </w:rPr>
        <w:tab/>
      </w:r>
      <w:r w:rsidR="009B309B">
        <w:rPr>
          <w:sz w:val="17"/>
          <w:lang w:val="de-DE"/>
        </w:rPr>
        <w:tab/>
      </w:r>
      <w:r w:rsidR="009B309B">
        <w:rPr>
          <w:sz w:val="17"/>
          <w:lang w:val="de-DE"/>
        </w:rPr>
        <w:tab/>
      </w:r>
      <w:r w:rsidR="009B309B">
        <w:rPr>
          <w:sz w:val="17"/>
          <w:lang w:val="de-DE"/>
        </w:rPr>
        <w:tab/>
      </w:r>
      <w:r w:rsidR="009B309B">
        <w:rPr>
          <w:sz w:val="17"/>
          <w:lang w:val="de-DE"/>
        </w:rPr>
        <w:tab/>
      </w:r>
      <w:r>
        <w:rPr>
          <w:sz w:val="17"/>
          <w:lang w:val="de-DE"/>
        </w:rPr>
        <w:fldChar w:fldCharType="begin">
          <w:ffData>
            <w:name w:val="Text2"/>
            <w:enabled/>
            <w:calcOnExit w:val="0"/>
            <w:textInput/>
          </w:ffData>
        </w:fldChar>
      </w:r>
      <w:r w:rsidR="009B309B">
        <w:rPr>
          <w:sz w:val="17"/>
          <w:lang w:val="de-DE"/>
        </w:rPr>
        <w:instrText xml:space="preserve"> FORMTEXT </w:instrText>
      </w:r>
      <w:r>
        <w:rPr>
          <w:sz w:val="17"/>
          <w:lang w:val="de-DE"/>
        </w:rPr>
      </w:r>
      <w:r>
        <w:rPr>
          <w:sz w:val="17"/>
          <w:lang w:val="de-DE"/>
        </w:rPr>
        <w:fldChar w:fldCharType="separate"/>
      </w:r>
      <w:r w:rsidR="009B309B">
        <w:rPr>
          <w:noProof/>
          <w:sz w:val="17"/>
          <w:lang w:val="de-DE"/>
        </w:rPr>
        <w:t> </w:t>
      </w:r>
      <w:r w:rsidR="009B309B">
        <w:rPr>
          <w:noProof/>
          <w:sz w:val="17"/>
          <w:lang w:val="de-DE"/>
        </w:rPr>
        <w:t> </w:t>
      </w:r>
      <w:r w:rsidR="009B309B">
        <w:rPr>
          <w:noProof/>
          <w:sz w:val="17"/>
          <w:lang w:val="de-DE"/>
        </w:rPr>
        <w:t> </w:t>
      </w:r>
      <w:r w:rsidR="009B309B">
        <w:rPr>
          <w:noProof/>
          <w:sz w:val="17"/>
          <w:lang w:val="de-DE"/>
        </w:rPr>
        <w:t> </w:t>
      </w:r>
      <w:r w:rsidR="009B309B">
        <w:rPr>
          <w:noProof/>
          <w:sz w:val="17"/>
          <w:lang w:val="de-DE"/>
        </w:rPr>
        <w:t> </w:t>
      </w:r>
      <w:r>
        <w:rPr>
          <w:sz w:val="17"/>
          <w:lang w:val="de-DE"/>
        </w:rPr>
        <w:fldChar w:fldCharType="end"/>
      </w:r>
    </w:p>
    <w:p w:rsidR="00610A2D" w:rsidRPr="00952ADF" w:rsidRDefault="00610A2D" w:rsidP="00610A2D">
      <w:pPr>
        <w:rPr>
          <w:sz w:val="23"/>
          <w:szCs w:val="23"/>
        </w:rPr>
      </w:pPr>
      <w:r w:rsidRPr="00952ADF">
        <w:rPr>
          <w:sz w:val="23"/>
          <w:szCs w:val="23"/>
        </w:rPr>
        <w:lastRenderedPageBreak/>
        <w:t>Gebührentarif</w:t>
      </w:r>
    </w:p>
    <w:p w:rsidR="00610A2D" w:rsidRPr="00952ADF" w:rsidRDefault="00610A2D" w:rsidP="00610A2D">
      <w:pPr>
        <w:rPr>
          <w:sz w:val="23"/>
          <w:szCs w:val="23"/>
        </w:rPr>
      </w:pPr>
    </w:p>
    <w:p w:rsidR="00610A2D" w:rsidRPr="00952ADF" w:rsidRDefault="00610A2D" w:rsidP="00610A2D">
      <w:pPr>
        <w:pStyle w:val="Listenabsatz"/>
        <w:widowControl/>
        <w:numPr>
          <w:ilvl w:val="0"/>
          <w:numId w:val="3"/>
        </w:numPr>
        <w:autoSpaceDE/>
        <w:autoSpaceDN/>
        <w:rPr>
          <w:sz w:val="23"/>
          <w:szCs w:val="23"/>
        </w:rPr>
      </w:pPr>
      <w:r w:rsidRPr="00952ADF">
        <w:rPr>
          <w:sz w:val="23"/>
          <w:szCs w:val="23"/>
        </w:rPr>
        <w:t>Allgemeine Bestimmungen</w:t>
      </w:r>
    </w:p>
    <w:p w:rsidR="00610A2D" w:rsidRDefault="00610A2D" w:rsidP="00610A2D">
      <w:pPr>
        <w:pStyle w:val="Listenabsatz"/>
        <w:widowControl/>
        <w:numPr>
          <w:ilvl w:val="0"/>
          <w:numId w:val="4"/>
        </w:numPr>
        <w:autoSpaceDE/>
        <w:autoSpaceDN/>
        <w:rPr>
          <w:sz w:val="23"/>
          <w:szCs w:val="23"/>
          <w:lang w:val="de-DE"/>
        </w:rPr>
      </w:pPr>
      <w:r w:rsidRPr="00610A2D">
        <w:rPr>
          <w:sz w:val="23"/>
          <w:szCs w:val="23"/>
          <w:lang w:val="de-DE"/>
        </w:rPr>
        <w:t>Die im Gebührentarif enthaltenen Gebührensätze gelten für das gesamte Gebiet der Stadt Porta Westfalica einheitlich.</w:t>
      </w:r>
    </w:p>
    <w:p w:rsidR="00610A2D" w:rsidRPr="00610A2D" w:rsidRDefault="00610A2D" w:rsidP="00610A2D">
      <w:pPr>
        <w:pStyle w:val="Listenabsatz"/>
        <w:widowControl/>
        <w:autoSpaceDE/>
        <w:autoSpaceDN/>
        <w:ind w:left="1080"/>
        <w:rPr>
          <w:sz w:val="23"/>
          <w:szCs w:val="23"/>
          <w:lang w:val="de-DE"/>
        </w:rPr>
      </w:pPr>
    </w:p>
    <w:p w:rsidR="00610A2D" w:rsidRDefault="00610A2D" w:rsidP="00610A2D">
      <w:pPr>
        <w:pStyle w:val="Listenabsatz"/>
        <w:widowControl/>
        <w:numPr>
          <w:ilvl w:val="0"/>
          <w:numId w:val="4"/>
        </w:numPr>
        <w:autoSpaceDE/>
        <w:autoSpaceDN/>
        <w:rPr>
          <w:sz w:val="23"/>
          <w:szCs w:val="23"/>
          <w:lang w:val="de-DE"/>
        </w:rPr>
      </w:pPr>
      <w:r w:rsidRPr="00610A2D">
        <w:rPr>
          <w:sz w:val="23"/>
          <w:szCs w:val="23"/>
          <w:lang w:val="de-DE"/>
        </w:rPr>
        <w:t>Die Mindestgebühr für die Erlaubnis von Sondernutzungen beträgt 15,00 €.</w:t>
      </w:r>
    </w:p>
    <w:p w:rsidR="00610A2D" w:rsidRPr="00610A2D" w:rsidRDefault="00610A2D" w:rsidP="00610A2D">
      <w:pPr>
        <w:pStyle w:val="Listenabsatz"/>
        <w:widowControl/>
        <w:autoSpaceDE/>
        <w:autoSpaceDN/>
        <w:ind w:left="1080"/>
        <w:rPr>
          <w:sz w:val="23"/>
          <w:szCs w:val="23"/>
          <w:lang w:val="de-DE"/>
        </w:rPr>
      </w:pPr>
    </w:p>
    <w:p w:rsidR="00610A2D" w:rsidRDefault="00610A2D" w:rsidP="00610A2D">
      <w:pPr>
        <w:pStyle w:val="Listenabsatz"/>
        <w:widowControl/>
        <w:numPr>
          <w:ilvl w:val="0"/>
          <w:numId w:val="4"/>
        </w:numPr>
        <w:autoSpaceDE/>
        <w:autoSpaceDN/>
        <w:rPr>
          <w:sz w:val="23"/>
          <w:szCs w:val="23"/>
          <w:lang w:val="de-DE"/>
        </w:rPr>
      </w:pPr>
      <w:r w:rsidRPr="00610A2D">
        <w:rPr>
          <w:sz w:val="23"/>
          <w:szCs w:val="23"/>
          <w:lang w:val="de-DE"/>
        </w:rPr>
        <w:t xml:space="preserve">Bruchteile von Monaten werden nach Tagen berechnet. Die Tagesgebühr beträgt in diesem Fall 1/30 der Monatsgebühr. </w:t>
      </w:r>
    </w:p>
    <w:p w:rsidR="00610A2D" w:rsidRPr="00610A2D" w:rsidRDefault="00610A2D" w:rsidP="00610A2D">
      <w:pPr>
        <w:pStyle w:val="Listenabsatz"/>
        <w:widowControl/>
        <w:autoSpaceDE/>
        <w:autoSpaceDN/>
        <w:ind w:left="1080"/>
        <w:rPr>
          <w:sz w:val="23"/>
          <w:szCs w:val="23"/>
          <w:lang w:val="de-DE"/>
        </w:rPr>
      </w:pPr>
    </w:p>
    <w:p w:rsidR="00610A2D" w:rsidRPr="00610A2D" w:rsidRDefault="00610A2D" w:rsidP="00610A2D">
      <w:pPr>
        <w:pStyle w:val="Listenabsatz"/>
        <w:widowControl/>
        <w:numPr>
          <w:ilvl w:val="0"/>
          <w:numId w:val="4"/>
        </w:numPr>
        <w:autoSpaceDE/>
        <w:autoSpaceDN/>
        <w:rPr>
          <w:sz w:val="23"/>
          <w:szCs w:val="23"/>
          <w:lang w:val="de-DE"/>
        </w:rPr>
      </w:pPr>
      <w:r w:rsidRPr="00610A2D">
        <w:rPr>
          <w:sz w:val="23"/>
          <w:szCs w:val="23"/>
          <w:lang w:val="de-DE"/>
        </w:rPr>
        <w:t>Die ermittelten Gebühren werden jeweils auf volle Euro abgerundet.</w:t>
      </w:r>
    </w:p>
    <w:p w:rsidR="00610A2D" w:rsidRPr="00610A2D" w:rsidRDefault="00610A2D" w:rsidP="00610A2D">
      <w:pPr>
        <w:rPr>
          <w:sz w:val="23"/>
          <w:szCs w:val="23"/>
          <w:lang w:val="de-DE"/>
        </w:rPr>
      </w:pPr>
    </w:p>
    <w:p w:rsidR="00610A2D" w:rsidRPr="00952ADF" w:rsidRDefault="00610A2D" w:rsidP="00610A2D">
      <w:pPr>
        <w:pStyle w:val="Listenabsatz"/>
        <w:widowControl/>
        <w:numPr>
          <w:ilvl w:val="0"/>
          <w:numId w:val="3"/>
        </w:numPr>
        <w:autoSpaceDE/>
        <w:autoSpaceDN/>
        <w:rPr>
          <w:sz w:val="23"/>
          <w:szCs w:val="23"/>
        </w:rPr>
      </w:pPr>
      <w:r w:rsidRPr="00952ADF">
        <w:rPr>
          <w:sz w:val="23"/>
          <w:szCs w:val="23"/>
        </w:rPr>
        <w:t>Gebühren</w:t>
      </w:r>
    </w:p>
    <w:p w:rsidR="00610A2D" w:rsidRPr="00952ADF" w:rsidRDefault="00610A2D" w:rsidP="00610A2D">
      <w:pPr>
        <w:pStyle w:val="Listenabsatz"/>
        <w:ind w:left="720"/>
        <w:rPr>
          <w:sz w:val="23"/>
          <w:szCs w:val="23"/>
        </w:rPr>
      </w:pPr>
    </w:p>
    <w:p w:rsidR="00610A2D" w:rsidRPr="00610A2D" w:rsidRDefault="00610A2D" w:rsidP="00610A2D">
      <w:pPr>
        <w:pStyle w:val="Listenabsatz"/>
        <w:widowControl/>
        <w:numPr>
          <w:ilvl w:val="0"/>
          <w:numId w:val="2"/>
        </w:numPr>
        <w:autoSpaceDE/>
        <w:autoSpaceDN/>
        <w:rPr>
          <w:sz w:val="23"/>
          <w:szCs w:val="23"/>
          <w:lang w:val="de-DE"/>
        </w:rPr>
      </w:pPr>
      <w:r w:rsidRPr="00610A2D">
        <w:rPr>
          <w:sz w:val="23"/>
          <w:szCs w:val="23"/>
          <w:lang w:val="de-DE"/>
        </w:rPr>
        <w:t>Bauzäune, Bauwagen, Baugerüste, Baumaschinen, Masten, Rohrbrücken, etc. und Materiallagerungen für die Dauer von mehr als 48 Stunden je Monat 50,- €</w:t>
      </w:r>
      <w:r w:rsidRPr="00610A2D">
        <w:rPr>
          <w:sz w:val="23"/>
          <w:szCs w:val="23"/>
          <w:lang w:val="de-DE"/>
        </w:rPr>
        <w:br/>
      </w:r>
    </w:p>
    <w:p w:rsidR="00610A2D" w:rsidRPr="0087204E" w:rsidRDefault="00610A2D" w:rsidP="00610A2D">
      <w:pPr>
        <w:pStyle w:val="Listenabsatz"/>
        <w:widowControl/>
        <w:numPr>
          <w:ilvl w:val="0"/>
          <w:numId w:val="2"/>
        </w:numPr>
        <w:autoSpaceDE/>
        <w:autoSpaceDN/>
        <w:rPr>
          <w:sz w:val="23"/>
          <w:szCs w:val="23"/>
        </w:rPr>
      </w:pPr>
      <w:r w:rsidRPr="00610A2D">
        <w:rPr>
          <w:sz w:val="23"/>
          <w:szCs w:val="23"/>
          <w:lang w:val="de-DE"/>
        </w:rPr>
        <w:t xml:space="preserve">Container/ Mulden über 48 Stunden je Monat privat 15,- €/ gewerblich </w:t>
      </w:r>
      <w:proofErr w:type="gramStart"/>
      <w:r w:rsidRPr="00610A2D">
        <w:rPr>
          <w:sz w:val="23"/>
          <w:szCs w:val="23"/>
          <w:lang w:val="de-DE"/>
        </w:rPr>
        <w:t>50,.</w:t>
      </w:r>
      <w:proofErr w:type="gramEnd"/>
      <w:r w:rsidRPr="00610A2D">
        <w:rPr>
          <w:sz w:val="23"/>
          <w:szCs w:val="23"/>
          <w:lang w:val="de-DE"/>
        </w:rPr>
        <w:t xml:space="preserve"> </w:t>
      </w:r>
      <w:r w:rsidRPr="0087204E">
        <w:rPr>
          <w:sz w:val="23"/>
          <w:szCs w:val="23"/>
        </w:rPr>
        <w:t>€</w:t>
      </w:r>
    </w:p>
    <w:p w:rsidR="00610A2D" w:rsidRPr="0087204E" w:rsidRDefault="00610A2D" w:rsidP="00610A2D">
      <w:pPr>
        <w:pStyle w:val="Listenabsatz"/>
        <w:ind w:left="720"/>
        <w:rPr>
          <w:sz w:val="23"/>
          <w:szCs w:val="23"/>
        </w:rPr>
      </w:pPr>
    </w:p>
    <w:p w:rsidR="00610A2D" w:rsidRPr="00610A2D" w:rsidRDefault="00610A2D" w:rsidP="00610A2D">
      <w:pPr>
        <w:pStyle w:val="Listenabsatz"/>
        <w:widowControl/>
        <w:numPr>
          <w:ilvl w:val="0"/>
          <w:numId w:val="2"/>
        </w:numPr>
        <w:autoSpaceDE/>
        <w:autoSpaceDN/>
        <w:rPr>
          <w:sz w:val="23"/>
          <w:szCs w:val="23"/>
          <w:lang w:val="de-DE"/>
        </w:rPr>
      </w:pPr>
      <w:r w:rsidRPr="00610A2D">
        <w:rPr>
          <w:sz w:val="23"/>
          <w:szCs w:val="23"/>
          <w:lang w:val="de-DE"/>
        </w:rPr>
        <w:t xml:space="preserve">Freiflächen von Gaststätten, Kiosken, etc. je angef. m²/Monat 2,20 € </w:t>
      </w:r>
      <w:r w:rsidRPr="00610A2D">
        <w:rPr>
          <w:sz w:val="23"/>
          <w:szCs w:val="23"/>
          <w:lang w:val="de-DE"/>
        </w:rPr>
        <w:br/>
      </w:r>
    </w:p>
    <w:p w:rsidR="00610A2D" w:rsidRPr="00610A2D" w:rsidRDefault="00610A2D" w:rsidP="00610A2D">
      <w:pPr>
        <w:pStyle w:val="Listenabsatz"/>
        <w:widowControl/>
        <w:numPr>
          <w:ilvl w:val="0"/>
          <w:numId w:val="2"/>
        </w:numPr>
        <w:autoSpaceDE/>
        <w:autoSpaceDN/>
        <w:rPr>
          <w:sz w:val="23"/>
          <w:szCs w:val="23"/>
          <w:lang w:val="de-DE"/>
        </w:rPr>
      </w:pPr>
      <w:r w:rsidRPr="00610A2D">
        <w:rPr>
          <w:sz w:val="23"/>
          <w:szCs w:val="23"/>
          <w:lang w:val="de-DE"/>
        </w:rPr>
        <w:t>Info- und Ausstellungsstände, Aufstellen von Fahrzeugen und Anhängern für kommerzielle Zwecke pro Stück täglich 2,- €</w:t>
      </w:r>
    </w:p>
    <w:p w:rsidR="00610A2D" w:rsidRPr="00610A2D" w:rsidRDefault="00610A2D" w:rsidP="00610A2D">
      <w:pPr>
        <w:pStyle w:val="Listenabsatz"/>
        <w:ind w:left="720"/>
        <w:rPr>
          <w:sz w:val="23"/>
          <w:szCs w:val="23"/>
          <w:lang w:val="de-DE"/>
        </w:rPr>
      </w:pPr>
    </w:p>
    <w:p w:rsidR="00610A2D" w:rsidRPr="00610A2D" w:rsidRDefault="00610A2D" w:rsidP="00610A2D">
      <w:pPr>
        <w:pStyle w:val="Listenabsatz"/>
        <w:widowControl/>
        <w:numPr>
          <w:ilvl w:val="0"/>
          <w:numId w:val="2"/>
        </w:numPr>
        <w:autoSpaceDE/>
        <w:autoSpaceDN/>
        <w:rPr>
          <w:sz w:val="23"/>
          <w:szCs w:val="23"/>
          <w:lang w:val="de-DE"/>
        </w:rPr>
      </w:pPr>
      <w:r w:rsidRPr="00610A2D">
        <w:rPr>
          <w:sz w:val="23"/>
          <w:szCs w:val="23"/>
          <w:lang w:val="de-DE"/>
        </w:rPr>
        <w:t>Plakate, die vorübergehend angebracht werden pro Plakat/täglich0,25 €</w:t>
      </w:r>
    </w:p>
    <w:p w:rsidR="00BC518D" w:rsidRDefault="00BC518D" w:rsidP="00D90E59">
      <w:pPr>
        <w:tabs>
          <w:tab w:val="left" w:pos="485"/>
        </w:tabs>
        <w:spacing w:before="1"/>
        <w:ind w:right="350"/>
        <w:rPr>
          <w:sz w:val="28"/>
          <w:lang w:val="de-DE"/>
        </w:rPr>
      </w:pPr>
    </w:p>
    <w:p w:rsidR="00A90038" w:rsidRDefault="00A90038" w:rsidP="00D90E59">
      <w:pPr>
        <w:tabs>
          <w:tab w:val="left" w:pos="485"/>
        </w:tabs>
        <w:spacing w:before="1"/>
        <w:ind w:right="350"/>
        <w:rPr>
          <w:sz w:val="28"/>
          <w:lang w:val="de-DE"/>
        </w:rPr>
      </w:pPr>
    </w:p>
    <w:p w:rsidR="00466FEE" w:rsidRDefault="00C8457F" w:rsidP="00951C3B">
      <w:pPr>
        <w:tabs>
          <w:tab w:val="left" w:pos="485"/>
        </w:tabs>
        <w:spacing w:before="1"/>
        <w:ind w:right="350"/>
        <w:rPr>
          <w:sz w:val="24"/>
          <w:lang w:val="de-DE"/>
        </w:rPr>
      </w:pPr>
      <w:r>
        <w:rPr>
          <w:sz w:val="28"/>
          <w:lang w:val="de-DE"/>
        </w:rPr>
        <w:t xml:space="preserve">  </w:t>
      </w:r>
      <w:r w:rsidRPr="0015376A">
        <w:rPr>
          <w:sz w:val="24"/>
          <w:u w:val="single"/>
          <w:lang w:val="de-DE"/>
        </w:rPr>
        <w:t>Mindestgebüh</w:t>
      </w:r>
      <w:r w:rsidR="00951C3B" w:rsidRPr="0015376A">
        <w:rPr>
          <w:sz w:val="24"/>
          <w:u w:val="single"/>
          <w:lang w:val="de-DE"/>
        </w:rPr>
        <w:t>r gem. Gebührentarif A. 2:</w:t>
      </w:r>
      <w:r w:rsidR="00951C3B">
        <w:rPr>
          <w:sz w:val="24"/>
          <w:lang w:val="de-DE"/>
        </w:rPr>
        <w:t xml:space="preserve"> </w:t>
      </w:r>
      <w:r w:rsidR="00951C3B">
        <w:rPr>
          <w:sz w:val="24"/>
          <w:lang w:val="de-DE"/>
        </w:rPr>
        <w:tab/>
      </w:r>
      <w:r w:rsidR="00951C3B">
        <w:rPr>
          <w:sz w:val="24"/>
          <w:lang w:val="de-DE"/>
        </w:rPr>
        <w:tab/>
      </w:r>
      <w:r>
        <w:rPr>
          <w:sz w:val="24"/>
          <w:lang w:val="de-DE"/>
        </w:rPr>
        <w:t>15,-</w:t>
      </w:r>
      <w:r w:rsidRPr="00C8457F">
        <w:rPr>
          <w:sz w:val="24"/>
          <w:lang w:val="de-DE"/>
        </w:rPr>
        <w:t xml:space="preserve"> €</w:t>
      </w:r>
      <w:r w:rsidR="00951C3B">
        <w:rPr>
          <w:sz w:val="24"/>
          <w:lang w:val="de-DE"/>
        </w:rPr>
        <w:br/>
        <w:t xml:space="preserve">  (oder im Einzelfall nach Gebührentarif B.)</w:t>
      </w:r>
    </w:p>
    <w:p w:rsidR="0015376A" w:rsidRPr="0015376A" w:rsidRDefault="0015376A" w:rsidP="00951C3B">
      <w:pPr>
        <w:tabs>
          <w:tab w:val="left" w:pos="485"/>
        </w:tabs>
        <w:spacing w:before="1"/>
        <w:ind w:right="350"/>
        <w:rPr>
          <w:sz w:val="28"/>
          <w:u w:val="single"/>
          <w:lang w:val="de-DE"/>
        </w:rPr>
      </w:pPr>
    </w:p>
    <w:p w:rsidR="0015376A" w:rsidRDefault="00A90038" w:rsidP="0015376A">
      <w:pPr>
        <w:pStyle w:val="Textkrper"/>
        <w:spacing w:before="93"/>
        <w:ind w:left="154"/>
        <w:rPr>
          <w:sz w:val="24"/>
          <w:szCs w:val="24"/>
          <w:lang w:val="de-DE"/>
        </w:rPr>
      </w:pPr>
      <w:r w:rsidRPr="0015376A">
        <w:rPr>
          <w:sz w:val="24"/>
          <w:szCs w:val="24"/>
          <w:u w:val="single"/>
          <w:lang w:val="de-DE"/>
        </w:rPr>
        <w:t>Zusätzlich Verwaltungsgebühr</w:t>
      </w:r>
      <w:r w:rsidR="00C8457F">
        <w:rPr>
          <w:sz w:val="24"/>
          <w:szCs w:val="24"/>
          <w:lang w:val="de-DE"/>
        </w:rPr>
        <w:t xml:space="preserve"> </w:t>
      </w:r>
      <w:r w:rsidR="00951C3B">
        <w:rPr>
          <w:sz w:val="24"/>
          <w:szCs w:val="24"/>
          <w:lang w:val="de-DE"/>
        </w:rPr>
        <w:br/>
      </w:r>
      <w:r w:rsidR="0015376A">
        <w:rPr>
          <w:sz w:val="24"/>
          <w:szCs w:val="24"/>
          <w:lang w:val="de-DE"/>
        </w:rPr>
        <w:t xml:space="preserve">(§§ 1-3 </w:t>
      </w:r>
      <w:proofErr w:type="spellStart"/>
      <w:r w:rsidR="0015376A">
        <w:rPr>
          <w:sz w:val="24"/>
          <w:szCs w:val="24"/>
          <w:lang w:val="de-DE"/>
        </w:rPr>
        <w:t>GebG</w:t>
      </w:r>
      <w:proofErr w:type="spellEnd"/>
      <w:r w:rsidR="0015376A">
        <w:rPr>
          <w:sz w:val="24"/>
          <w:szCs w:val="24"/>
          <w:lang w:val="de-DE"/>
        </w:rPr>
        <w:t xml:space="preserve"> NRW vom 23.11.1971</w:t>
      </w:r>
    </w:p>
    <w:p w:rsidR="0015376A" w:rsidRPr="0015376A" w:rsidRDefault="0015376A" w:rsidP="0015376A">
      <w:pPr>
        <w:pStyle w:val="Textkrper"/>
        <w:spacing w:before="93"/>
        <w:ind w:left="154"/>
        <w:rPr>
          <w:sz w:val="24"/>
          <w:szCs w:val="24"/>
          <w:lang w:val="de-DE"/>
        </w:rPr>
      </w:pPr>
      <w:r w:rsidRPr="0015376A">
        <w:rPr>
          <w:sz w:val="24"/>
          <w:szCs w:val="24"/>
          <w:lang w:val="de-DE"/>
        </w:rPr>
        <w:t xml:space="preserve">i. V m. Tarifstelle 24a). 1 </w:t>
      </w:r>
      <w:proofErr w:type="spellStart"/>
      <w:r w:rsidRPr="0015376A">
        <w:rPr>
          <w:sz w:val="24"/>
          <w:szCs w:val="24"/>
          <w:lang w:val="de-DE"/>
        </w:rPr>
        <w:t>AVGebO</w:t>
      </w:r>
      <w:proofErr w:type="spellEnd"/>
      <w:r w:rsidRPr="0015376A">
        <w:rPr>
          <w:sz w:val="24"/>
          <w:szCs w:val="24"/>
          <w:lang w:val="de-DE"/>
        </w:rPr>
        <w:t xml:space="preserve"> NRW)</w:t>
      </w:r>
      <w:r w:rsidR="00A90038">
        <w:rPr>
          <w:sz w:val="24"/>
          <w:szCs w:val="24"/>
          <w:lang w:val="de-DE"/>
        </w:rPr>
        <w:t xml:space="preserve">: </w:t>
      </w:r>
      <w:r>
        <w:rPr>
          <w:sz w:val="24"/>
          <w:szCs w:val="24"/>
          <w:lang w:val="de-DE"/>
        </w:rPr>
        <w:t xml:space="preserve">       </w:t>
      </w:r>
      <w:r w:rsidRPr="0015376A">
        <w:rPr>
          <w:sz w:val="24"/>
          <w:szCs w:val="24"/>
          <w:lang w:val="de-DE"/>
        </w:rPr>
        <w:t xml:space="preserve">50 % der Sondernutzungsgebühr, </w:t>
      </w:r>
    </w:p>
    <w:p w:rsidR="0015376A" w:rsidRDefault="0015376A" w:rsidP="0015376A">
      <w:pPr>
        <w:pStyle w:val="Textkrper"/>
        <w:spacing w:before="93"/>
        <w:ind w:left="154"/>
        <w:rPr>
          <w:sz w:val="24"/>
          <w:szCs w:val="24"/>
          <w:lang w:val="de-DE"/>
        </w:rPr>
      </w:pPr>
      <w:r w:rsidRPr="0015376A">
        <w:rPr>
          <w:sz w:val="24"/>
          <w:szCs w:val="24"/>
          <w:lang w:val="de-DE"/>
        </w:rPr>
        <w:tab/>
      </w:r>
      <w:r>
        <w:rPr>
          <w:sz w:val="24"/>
          <w:szCs w:val="24"/>
          <w:lang w:val="de-DE"/>
        </w:rPr>
        <w:t xml:space="preserve">                                                                  </w:t>
      </w:r>
      <w:proofErr w:type="gramStart"/>
      <w:r w:rsidRPr="0015376A">
        <w:rPr>
          <w:sz w:val="24"/>
          <w:szCs w:val="24"/>
          <w:lang w:val="de-DE"/>
        </w:rPr>
        <w:t xml:space="preserve">mindestens </w:t>
      </w:r>
      <w:r>
        <w:rPr>
          <w:sz w:val="24"/>
          <w:szCs w:val="24"/>
          <w:lang w:val="de-DE"/>
        </w:rPr>
        <w:t xml:space="preserve"> </w:t>
      </w:r>
      <w:r w:rsidRPr="0015376A">
        <w:rPr>
          <w:sz w:val="24"/>
          <w:szCs w:val="24"/>
          <w:lang w:val="de-DE"/>
        </w:rPr>
        <w:tab/>
      </w:r>
      <w:proofErr w:type="gramEnd"/>
      <w:r w:rsidRPr="0015376A">
        <w:rPr>
          <w:sz w:val="24"/>
          <w:szCs w:val="24"/>
          <w:lang w:val="de-DE"/>
        </w:rPr>
        <w:t>32,- €</w:t>
      </w:r>
    </w:p>
    <w:p w:rsidR="00CE432D" w:rsidRDefault="00CE432D">
      <w:pPr>
        <w:rPr>
          <w:sz w:val="24"/>
          <w:szCs w:val="24"/>
          <w:lang w:val="de-DE"/>
        </w:rPr>
      </w:pPr>
      <w:r w:rsidRPr="0015376A">
        <w:rPr>
          <w:sz w:val="24"/>
          <w:szCs w:val="24"/>
          <w:lang w:val="de-DE"/>
        </w:rPr>
        <w:br w:type="page"/>
      </w:r>
      <w:r w:rsidR="0015376A">
        <w:rPr>
          <w:sz w:val="24"/>
          <w:szCs w:val="24"/>
          <w:lang w:val="de-DE"/>
        </w:rPr>
        <w:t xml:space="preserve">  </w:t>
      </w:r>
    </w:p>
    <w:p w:rsidR="00CE432D" w:rsidRPr="00CE432D" w:rsidRDefault="00CE432D" w:rsidP="00CE432D">
      <w:pPr>
        <w:jc w:val="both"/>
        <w:rPr>
          <w:b/>
          <w:lang w:val="de-DE"/>
        </w:rPr>
      </w:pPr>
      <w:r w:rsidRPr="00CE432D">
        <w:rPr>
          <w:b/>
          <w:lang w:val="de-DE"/>
        </w:rPr>
        <w:t>Hinweise der Stadt Porta Westfalica auf die Rechte der Betroffenen</w:t>
      </w:r>
    </w:p>
    <w:p w:rsidR="00CE432D" w:rsidRPr="00CE432D" w:rsidRDefault="00CE432D" w:rsidP="00CE432D">
      <w:pPr>
        <w:jc w:val="both"/>
        <w:rPr>
          <w:lang w:val="de-DE"/>
        </w:rPr>
      </w:pPr>
      <w:r w:rsidRPr="00CE432D">
        <w:rPr>
          <w:lang w:val="de-DE"/>
        </w:rPr>
        <w:t>Die betroffene Person hat das Recht, von dem Verantwortlichen eine Bestätigung darüber zu verlangen, ob sie betreffende personenbezogene Daten verarbeitet werden; ist dies der Fall, so hat sie ein Recht auf Auskunft über diese personenbezogenen Daten und auf die in Art. 15 DS-GVO im einzelnen aufgeführten Informationen.</w:t>
      </w:r>
    </w:p>
    <w:p w:rsidR="00CE432D" w:rsidRPr="00CE432D" w:rsidRDefault="00CE432D" w:rsidP="00CE432D">
      <w:pPr>
        <w:jc w:val="both"/>
        <w:rPr>
          <w:lang w:val="de-DE"/>
        </w:rPr>
      </w:pPr>
      <w:r w:rsidRPr="00CE432D">
        <w:rPr>
          <w:lang w:val="de-DE"/>
        </w:rPr>
        <w:t>Des Weiteren hat die betroffene Person das Recht von dem Verantwortlichen unverzüglich die Berichtigung der sie betreffenden unrichtigen Daten und ggf. die Vervollständigung unvollständiger personenbezogener Daten zu verlangen (Art. 16 DS-GVO).</w:t>
      </w:r>
    </w:p>
    <w:p w:rsidR="00CE432D" w:rsidRPr="00CE432D" w:rsidRDefault="00CE432D" w:rsidP="00CE432D">
      <w:pPr>
        <w:jc w:val="both"/>
        <w:rPr>
          <w:lang w:val="de-DE"/>
        </w:rPr>
      </w:pPr>
      <w:r w:rsidRPr="00CE432D">
        <w:rPr>
          <w:lang w:val="de-DE"/>
        </w:rPr>
        <w:t>Die betroffene Person hat das Recht, von dem Verantwortlichen zu verlangen, dass sie betreffende personenbezogene Daten unverzüglich gelöscht werden, sofern einer der in Art. 17 DS-GVO im einzelnen aufgeführten Gründe zutrifft, z.B. wenn die Daten für die verfolgten Zwecke nicht mehr benötigt werden (Recht auf Löschung).</w:t>
      </w:r>
    </w:p>
    <w:p w:rsidR="00CE432D" w:rsidRPr="00CE432D" w:rsidRDefault="00CE432D" w:rsidP="00CE432D">
      <w:pPr>
        <w:jc w:val="both"/>
        <w:rPr>
          <w:lang w:val="de-DE"/>
        </w:rPr>
      </w:pPr>
      <w:r w:rsidRPr="00CE432D">
        <w:rPr>
          <w:lang w:val="de-DE"/>
        </w:rPr>
        <w:t>Die betroffene Person hat das Recht, von dem Verantwortlichen die Einschränkung der Verarbeitung zu verlangen, wenn eine der in Art. 18 DS-GVO aufgeführten Voraussetzungen gegeben ist, z.B. wenn die betroffene Person Widerspruch gegen die Verarbeitung eingelegt hat und zwar für die Dauer der Überprüfung durch den Verantwortlichen.</w:t>
      </w:r>
    </w:p>
    <w:p w:rsidR="00CE432D" w:rsidRPr="00CE432D" w:rsidRDefault="00CE432D" w:rsidP="00CE432D">
      <w:pPr>
        <w:jc w:val="both"/>
        <w:rPr>
          <w:lang w:val="de-DE"/>
        </w:rPr>
      </w:pPr>
      <w:r w:rsidRPr="00CE432D">
        <w:rPr>
          <w:lang w:val="de-DE"/>
        </w:rPr>
        <w:t xml:space="preserve">Die betroffene Person hat das Recht, aus Gründen, die sich aus ihrer besonderen Situation ergeben, jederzeit gegen die Verarbeitung sie betreffender personenbezogener Daten, die auf Grund von Art. 6 Abs. 1 lit. e oder f DS-GVO verarbeitet werden, Widerspruch einzulegen. Der Verantwortliche verarbeitet die personenbezogenen Daten ab diesem Zeitpunkt nicht mehr, es sei denn, er kann zwingende schutzwürdige Gründe für die Verarbeitung nachweisen, die die Interessen, Rechte und Freiheiten der betroffenen Person überwiegen, oder die Verarbeitung dient der Geltendmachung, Ausübung oder Verteidigung von Rechtsansprüchen (Art. 21 DS-GVO). </w:t>
      </w:r>
    </w:p>
    <w:p w:rsidR="00CE432D" w:rsidRPr="00CE432D" w:rsidRDefault="00CE432D" w:rsidP="00CE432D">
      <w:pPr>
        <w:jc w:val="both"/>
        <w:rPr>
          <w:lang w:val="de-DE"/>
        </w:rPr>
      </w:pPr>
      <w:r w:rsidRPr="00CE432D">
        <w:rPr>
          <w:lang w:val="de-DE"/>
        </w:rPr>
        <w:t>Die betroffene Person hat das Recht, die sie betreffenden personenbezogenen Daten, die sie einem Verantwortlichen bereitgestellt hat, in einem strukturierten, gängigen und maschinenlesbaren Format zu erhalten, und sie hat das Recht, diese Daten einem anderen Verantwortlichen ohne Behinderung durch den Verantwortlichen, dem die personenbezogenen Daten bereitgestellt wurden, zu übermitteln, sofern die Verarbeitung auf einer Einwilligung beziehungsweise eines Vertrages mithilfe automatisierter Verfahren beruht (Art. 20 DS-GVO).</w:t>
      </w:r>
      <w:r w:rsidRPr="00CE432D">
        <w:rPr>
          <w:i/>
          <w:lang w:val="de-DE"/>
        </w:rPr>
        <w:t xml:space="preserve"> </w:t>
      </w:r>
      <w:r w:rsidRPr="00CE432D">
        <w:rPr>
          <w:lang w:val="de-DE"/>
        </w:rPr>
        <w:t>Dies gilt nicht, wenn die Verarbeitung personenbezogener Daten zur Wahrung der öffentlichen Aufgaben erfolgt, die Rechte und Freiheiten anderer Personen betroffen sind und die Übertragung technisch nicht möglich ist.</w:t>
      </w:r>
    </w:p>
    <w:p w:rsidR="00CE432D" w:rsidRPr="00CE432D" w:rsidRDefault="00CE432D" w:rsidP="00CE432D">
      <w:pPr>
        <w:jc w:val="both"/>
        <w:rPr>
          <w:lang w:val="de-DE"/>
        </w:rPr>
      </w:pPr>
      <w:r w:rsidRPr="00CE432D">
        <w:rPr>
          <w:lang w:val="de-DE"/>
        </w:rPr>
        <w:t xml:space="preserve">Der betroffenen Person steht das Recht zu, die sie betreffenden personenbezogenen Daten, sofern die Verarbeitung auf einer Einwilligung (gem. Art. 6 Abs. 1 a oder Art. 9 Abs. 2 a DS-GVO) beruht, jederzeit für die Zukunft zu widerrufen. </w:t>
      </w:r>
    </w:p>
    <w:p w:rsidR="00CE432D" w:rsidRPr="00CE432D" w:rsidRDefault="00CE432D" w:rsidP="00CE432D">
      <w:pPr>
        <w:jc w:val="both"/>
        <w:rPr>
          <w:lang w:val="de-DE"/>
        </w:rPr>
      </w:pPr>
      <w:r w:rsidRPr="00CE432D">
        <w:rPr>
          <w:lang w:val="de-DE"/>
        </w:rPr>
        <w:t>Die betroffene Person hat das Recht auf die möglichen Folgen einer Nichtbereitstellung der sie betreffenden personenbezogenen Daten hingewiesen zu werden (Art. 13 Abs. 2 lit. e DS-GVO).</w:t>
      </w:r>
    </w:p>
    <w:p w:rsidR="00CE432D" w:rsidRPr="00CE432D" w:rsidRDefault="00CE432D" w:rsidP="00CE432D">
      <w:pPr>
        <w:jc w:val="both"/>
        <w:rPr>
          <w:lang w:val="de-DE"/>
        </w:rPr>
      </w:pPr>
      <w:r w:rsidRPr="00CE432D">
        <w:rPr>
          <w:lang w:val="de-DE"/>
        </w:rPr>
        <w:t xml:space="preserve">Jede betroffene Person hat unbeschadet eines anderweitigen verwaltungsrechtlichen oder gerichtlichen Rechtsbehelfs das Recht auf Beschwerde bei einer Aufsichtsbehörde, wenn die betroffene Person der Ansicht ist, dass die Verarbeitung der sie betreffenden personenbezogenen Daten gegen die DS-GVO verstößt (Art. 77 DS-GVO). Die betroffene Person kann dieses Recht bei einer Aufsichtsbehörde in dem Mitgliedstaat ihres Aufenthaltsortes, ihres Arbeitsplatzes oder des Orts des mutmaßlichen Verstoßes geltend machen. </w:t>
      </w:r>
    </w:p>
    <w:p w:rsidR="00CE432D" w:rsidRPr="00CE432D" w:rsidRDefault="00CE432D" w:rsidP="00CE432D">
      <w:pPr>
        <w:jc w:val="both"/>
        <w:rPr>
          <w:lang w:val="de-DE"/>
        </w:rPr>
      </w:pPr>
      <w:r w:rsidRPr="00CE432D">
        <w:rPr>
          <w:lang w:val="de-DE"/>
        </w:rPr>
        <w:t>In Nordrhein-Westfalen ist die zuständige Aufsichtsbehörde die Landesbeauftragte für Datenschutz und Informationsfreiheit Nordrhein-Westfalen, Kavalleriestr. 2-4 in 40213 Düsseldorf.</w:t>
      </w:r>
    </w:p>
    <w:p w:rsidR="00CE432D" w:rsidRPr="00CE432D" w:rsidRDefault="00CE432D" w:rsidP="00CE432D">
      <w:pPr>
        <w:jc w:val="both"/>
        <w:rPr>
          <w:lang w:val="de-DE"/>
        </w:rPr>
      </w:pPr>
      <w:r w:rsidRPr="00CE432D">
        <w:rPr>
          <w:lang w:val="de-DE"/>
        </w:rPr>
        <w:t>Bei einer Zweckänderung der Verarbeitung der sie betreffenden personenbezogenen Daten erhalten sie weitere Informationen.</w:t>
      </w:r>
    </w:p>
    <w:p w:rsidR="0045457A" w:rsidRDefault="0045457A">
      <w:pPr>
        <w:rPr>
          <w:sz w:val="24"/>
          <w:szCs w:val="24"/>
          <w:lang w:val="de-DE"/>
        </w:rPr>
      </w:pPr>
      <w:r>
        <w:rPr>
          <w:sz w:val="24"/>
          <w:szCs w:val="24"/>
          <w:lang w:val="de-DE"/>
        </w:rPr>
        <w:br w:type="page"/>
      </w:r>
    </w:p>
    <w:p w:rsidR="0045457A" w:rsidRPr="00A4744D" w:rsidRDefault="0045457A" w:rsidP="0045457A">
      <w:pPr>
        <w:rPr>
          <w:b/>
          <w:lang w:val="de-DE"/>
        </w:rPr>
      </w:pPr>
      <w:r w:rsidRPr="00A4744D">
        <w:rPr>
          <w:b/>
          <w:lang w:val="de-DE"/>
        </w:rPr>
        <w:t xml:space="preserve">Informationsblatt nach Art. 13 der EU-Datenschutz-Grundverordnung (DS-GVO) </w:t>
      </w:r>
    </w:p>
    <w:p w:rsidR="0045457A" w:rsidRPr="00A4744D" w:rsidRDefault="0045457A" w:rsidP="0045457A">
      <w:pPr>
        <w:rPr>
          <w:b/>
          <w:lang w:val="de-DE"/>
        </w:rPr>
      </w:pPr>
      <w:r w:rsidRPr="00A4744D">
        <w:rPr>
          <w:b/>
          <w:lang w:val="de-DE"/>
        </w:rPr>
        <w:t>bei Sondernutzung (Zweck der Datenverarbeitung)</w:t>
      </w:r>
    </w:p>
    <w:p w:rsidR="0045457A" w:rsidRPr="00A4744D" w:rsidRDefault="0045457A" w:rsidP="0045457A">
      <w:pPr>
        <w:rPr>
          <w:b/>
          <w:sz w:val="20"/>
          <w:szCs w:val="20"/>
          <w:lang w:val="de-DE"/>
        </w:rPr>
      </w:pPr>
    </w:p>
    <w:p w:rsidR="0045457A" w:rsidRPr="00A4744D" w:rsidRDefault="0045457A" w:rsidP="0045457A">
      <w:pPr>
        <w:rPr>
          <w:sz w:val="18"/>
          <w:lang w:val="de-DE"/>
        </w:rPr>
      </w:pPr>
      <w:r w:rsidRPr="00A4744D">
        <w:rPr>
          <w:sz w:val="18"/>
          <w:lang w:val="de-DE"/>
        </w:rPr>
        <w:t xml:space="preserve">Die DS-GVO bildet die gesetzliche Grundlage für die Verarbeitung Ihrer personenbezogenen Daten. Diese stärkt die Rechte der betroffenen Bürgerinnen und Bürger. </w:t>
      </w:r>
    </w:p>
    <w:p w:rsidR="0045457A" w:rsidRPr="00A4744D" w:rsidRDefault="0045457A" w:rsidP="0045457A">
      <w:pPr>
        <w:rPr>
          <w:sz w:val="18"/>
          <w:lang w:val="de-DE"/>
        </w:rPr>
      </w:pPr>
      <w:r w:rsidRPr="00A4744D">
        <w:rPr>
          <w:sz w:val="18"/>
          <w:lang w:val="de-DE"/>
        </w:rPr>
        <w:t>Die Wahrung der Transparenz bei der Datenverarbeitung ist für die Stadt Porta Westfalica von besonderer Bedeutung. Hiermit kommen wir Ihrem Informationsanspruch nach und teilen Ihnen folgendes mit:</w:t>
      </w:r>
    </w:p>
    <w:p w:rsidR="0045457A" w:rsidRPr="00A4744D" w:rsidRDefault="0045457A" w:rsidP="0045457A">
      <w:pPr>
        <w:rPr>
          <w:sz w:val="2"/>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4"/>
        <w:gridCol w:w="5824"/>
      </w:tblGrid>
      <w:tr w:rsidR="0045457A" w:rsidRPr="00976088" w:rsidTr="00C8457F">
        <w:tc>
          <w:tcPr>
            <w:tcW w:w="3464" w:type="dxa"/>
          </w:tcPr>
          <w:p w:rsidR="0045457A" w:rsidRDefault="0045457A" w:rsidP="00C8457F">
            <w:pPr>
              <w:spacing w:before="40" w:after="40"/>
              <w:rPr>
                <w:rFonts w:eastAsia="Times New Roman"/>
                <w:b/>
                <w:color w:val="000000"/>
                <w:sz w:val="18"/>
              </w:rPr>
            </w:pPr>
            <w:r>
              <w:rPr>
                <w:rFonts w:eastAsia="Times New Roman"/>
                <w:b/>
                <w:color w:val="000000"/>
                <w:sz w:val="18"/>
              </w:rPr>
              <w:t>Verantwortlich</w:t>
            </w:r>
            <w:r w:rsidRPr="00387AB9">
              <w:rPr>
                <w:rFonts w:eastAsia="Times New Roman"/>
                <w:b/>
                <w:color w:val="000000"/>
                <w:sz w:val="18"/>
              </w:rPr>
              <w:t>e</w:t>
            </w:r>
            <w:r>
              <w:rPr>
                <w:rFonts w:eastAsia="Times New Roman"/>
                <w:b/>
                <w:color w:val="000000"/>
                <w:sz w:val="18"/>
              </w:rPr>
              <w:t>/</w:t>
            </w:r>
            <w:r w:rsidRPr="00387AB9">
              <w:rPr>
                <w:rFonts w:eastAsia="Times New Roman"/>
                <w:b/>
                <w:color w:val="000000"/>
                <w:sz w:val="18"/>
              </w:rPr>
              <w:t>r:</w:t>
            </w:r>
            <w:r>
              <w:rPr>
                <w:rFonts w:eastAsia="Times New Roman"/>
                <w:b/>
                <w:color w:val="000000"/>
                <w:sz w:val="18"/>
              </w:rPr>
              <w:t xml:space="preserve"> </w:t>
            </w:r>
          </w:p>
          <w:p w:rsidR="0045457A" w:rsidRPr="00387AB9" w:rsidRDefault="0045457A" w:rsidP="00C8457F">
            <w:pPr>
              <w:spacing w:before="40" w:after="40"/>
              <w:rPr>
                <w:rFonts w:eastAsia="Times New Roman"/>
                <w:b/>
                <w:color w:val="000000"/>
                <w:sz w:val="18"/>
              </w:rPr>
            </w:pPr>
          </w:p>
        </w:tc>
        <w:tc>
          <w:tcPr>
            <w:tcW w:w="5824" w:type="dxa"/>
          </w:tcPr>
          <w:p w:rsidR="0045457A" w:rsidRPr="00A4744D" w:rsidRDefault="0045457A" w:rsidP="00C8457F">
            <w:pPr>
              <w:spacing w:before="40" w:after="40"/>
              <w:rPr>
                <w:rFonts w:eastAsia="Times New Roman"/>
                <w:color w:val="000000"/>
                <w:sz w:val="18"/>
                <w:szCs w:val="18"/>
                <w:lang w:val="de-DE"/>
              </w:rPr>
            </w:pPr>
            <w:r w:rsidRPr="00A4744D">
              <w:rPr>
                <w:rFonts w:eastAsia="Times New Roman"/>
                <w:color w:val="000000"/>
                <w:sz w:val="18"/>
                <w:szCs w:val="18"/>
                <w:lang w:val="de-DE"/>
              </w:rPr>
              <w:t>Stadt Porta Westfalica</w:t>
            </w:r>
          </w:p>
          <w:p w:rsidR="0045457A" w:rsidRPr="00A4744D" w:rsidRDefault="0045457A" w:rsidP="00C8457F">
            <w:pPr>
              <w:spacing w:before="40" w:after="40"/>
              <w:rPr>
                <w:rFonts w:eastAsia="Times New Roman"/>
                <w:color w:val="000000"/>
                <w:sz w:val="18"/>
                <w:szCs w:val="18"/>
                <w:lang w:val="de-DE"/>
              </w:rPr>
            </w:pPr>
            <w:r w:rsidRPr="00A4744D">
              <w:rPr>
                <w:rFonts w:eastAsia="Times New Roman"/>
                <w:color w:val="000000"/>
                <w:sz w:val="18"/>
                <w:szCs w:val="18"/>
                <w:lang w:val="de-DE"/>
              </w:rPr>
              <w:t>Der Bürgermeister</w:t>
            </w:r>
          </w:p>
          <w:p w:rsidR="0045457A" w:rsidRPr="00A4744D" w:rsidRDefault="0045457A" w:rsidP="00C8457F">
            <w:pPr>
              <w:spacing w:before="40" w:after="40"/>
              <w:rPr>
                <w:rFonts w:eastAsia="Times New Roman"/>
                <w:color w:val="000000"/>
                <w:sz w:val="18"/>
                <w:szCs w:val="18"/>
                <w:lang w:val="de-DE"/>
              </w:rPr>
            </w:pPr>
            <w:r w:rsidRPr="00A4744D">
              <w:rPr>
                <w:rFonts w:eastAsia="Times New Roman"/>
                <w:color w:val="000000"/>
                <w:sz w:val="18"/>
                <w:szCs w:val="18"/>
                <w:lang w:val="de-DE"/>
              </w:rPr>
              <w:t>Kempstraße 1</w:t>
            </w:r>
          </w:p>
          <w:p w:rsidR="0045457A" w:rsidRPr="00A4744D" w:rsidRDefault="0045457A" w:rsidP="00C8457F">
            <w:pPr>
              <w:spacing w:before="40" w:after="40"/>
              <w:rPr>
                <w:rFonts w:eastAsia="Times New Roman"/>
                <w:color w:val="000000"/>
                <w:sz w:val="18"/>
                <w:szCs w:val="18"/>
                <w:lang w:val="de-DE"/>
              </w:rPr>
            </w:pPr>
            <w:r w:rsidRPr="00A4744D">
              <w:rPr>
                <w:rFonts w:eastAsia="Times New Roman"/>
                <w:color w:val="000000"/>
                <w:sz w:val="18"/>
                <w:szCs w:val="18"/>
                <w:lang w:val="de-DE"/>
              </w:rPr>
              <w:t>D-32457 Porta Westfalica</w:t>
            </w:r>
          </w:p>
          <w:p w:rsidR="0045457A" w:rsidRPr="00A4744D" w:rsidRDefault="0045457A" w:rsidP="00C8457F">
            <w:pPr>
              <w:spacing w:before="40" w:after="40"/>
              <w:rPr>
                <w:rFonts w:eastAsia="Times New Roman"/>
                <w:color w:val="000000"/>
                <w:sz w:val="18"/>
                <w:szCs w:val="18"/>
                <w:lang w:val="de-DE"/>
              </w:rPr>
            </w:pPr>
            <w:r w:rsidRPr="00A4744D">
              <w:rPr>
                <w:rFonts w:eastAsia="Times New Roman"/>
                <w:color w:val="000000"/>
                <w:sz w:val="18"/>
                <w:szCs w:val="18"/>
                <w:lang w:val="de-DE"/>
              </w:rPr>
              <w:t>Telefon: 0571/791-0</w:t>
            </w:r>
          </w:p>
          <w:p w:rsidR="0045457A" w:rsidRPr="00A4744D" w:rsidRDefault="0045457A" w:rsidP="00C8457F">
            <w:pPr>
              <w:spacing w:before="40" w:after="40"/>
              <w:rPr>
                <w:rFonts w:eastAsia="Times New Roman"/>
                <w:color w:val="000000"/>
                <w:sz w:val="18"/>
                <w:szCs w:val="18"/>
                <w:lang w:val="de-DE"/>
              </w:rPr>
            </w:pPr>
            <w:r w:rsidRPr="00A4744D">
              <w:rPr>
                <w:rFonts w:eastAsia="Times New Roman"/>
                <w:color w:val="000000"/>
                <w:sz w:val="18"/>
                <w:szCs w:val="18"/>
                <w:lang w:val="de-DE"/>
              </w:rPr>
              <w:t>Fax: 0571/791-499</w:t>
            </w:r>
          </w:p>
          <w:p w:rsidR="0045457A" w:rsidRPr="00D33A18" w:rsidRDefault="0045457A" w:rsidP="00C8457F">
            <w:pPr>
              <w:spacing w:before="40" w:after="40"/>
              <w:rPr>
                <w:rFonts w:eastAsia="Times New Roman"/>
                <w:color w:val="000000"/>
                <w:sz w:val="18"/>
                <w:szCs w:val="18"/>
              </w:rPr>
            </w:pPr>
            <w:r w:rsidRPr="00CD557E">
              <w:rPr>
                <w:rFonts w:eastAsia="Times New Roman"/>
                <w:color w:val="000000"/>
                <w:sz w:val="18"/>
                <w:szCs w:val="18"/>
              </w:rPr>
              <w:t>info@portawestfalica.de</w:t>
            </w:r>
          </w:p>
        </w:tc>
      </w:tr>
      <w:tr w:rsidR="0045457A" w:rsidRPr="00976088" w:rsidTr="00C8457F">
        <w:tc>
          <w:tcPr>
            <w:tcW w:w="3464" w:type="dxa"/>
          </w:tcPr>
          <w:p w:rsidR="0045457A" w:rsidRDefault="0045457A" w:rsidP="00C8457F">
            <w:pPr>
              <w:spacing w:before="40" w:after="40"/>
              <w:rPr>
                <w:rFonts w:eastAsia="Times New Roman"/>
                <w:b/>
                <w:color w:val="000000"/>
                <w:sz w:val="18"/>
              </w:rPr>
            </w:pPr>
            <w:r w:rsidRPr="00387AB9">
              <w:rPr>
                <w:rFonts w:eastAsia="Times New Roman"/>
                <w:b/>
                <w:color w:val="000000"/>
                <w:sz w:val="18"/>
              </w:rPr>
              <w:t>Datenschutzbeauftragte/r:</w:t>
            </w:r>
            <w:r>
              <w:rPr>
                <w:rFonts w:eastAsia="Times New Roman"/>
                <w:b/>
                <w:color w:val="000000"/>
                <w:sz w:val="18"/>
              </w:rPr>
              <w:t xml:space="preserve"> </w:t>
            </w:r>
          </w:p>
          <w:p w:rsidR="0045457A" w:rsidRPr="00387AB9" w:rsidRDefault="0045457A" w:rsidP="00C8457F">
            <w:pPr>
              <w:spacing w:before="40" w:after="40"/>
              <w:rPr>
                <w:rFonts w:eastAsia="Times New Roman"/>
                <w:b/>
                <w:color w:val="000000"/>
                <w:sz w:val="18"/>
              </w:rPr>
            </w:pPr>
          </w:p>
        </w:tc>
        <w:tc>
          <w:tcPr>
            <w:tcW w:w="5824" w:type="dxa"/>
          </w:tcPr>
          <w:p w:rsidR="0045457A" w:rsidRPr="00A4744D" w:rsidRDefault="0045457A" w:rsidP="00C8457F">
            <w:pPr>
              <w:spacing w:before="40" w:after="40"/>
              <w:rPr>
                <w:rFonts w:eastAsia="Times New Roman"/>
                <w:color w:val="000000"/>
                <w:sz w:val="18"/>
                <w:szCs w:val="18"/>
                <w:lang w:val="de-DE"/>
              </w:rPr>
            </w:pPr>
            <w:r w:rsidRPr="00A4744D">
              <w:rPr>
                <w:rFonts w:eastAsia="Times New Roman"/>
                <w:color w:val="000000"/>
                <w:sz w:val="18"/>
                <w:szCs w:val="18"/>
                <w:lang w:val="de-DE"/>
              </w:rPr>
              <w:t>Stadt Porta Westfalica</w:t>
            </w:r>
          </w:p>
          <w:p w:rsidR="0045457A" w:rsidRPr="00A4744D" w:rsidRDefault="0045457A" w:rsidP="00C8457F">
            <w:pPr>
              <w:spacing w:before="40" w:after="40"/>
              <w:rPr>
                <w:rFonts w:eastAsia="Times New Roman"/>
                <w:color w:val="000000"/>
                <w:sz w:val="18"/>
                <w:szCs w:val="18"/>
                <w:lang w:val="de-DE"/>
              </w:rPr>
            </w:pPr>
            <w:r w:rsidRPr="00A4744D">
              <w:rPr>
                <w:rFonts w:eastAsia="Times New Roman"/>
                <w:color w:val="000000"/>
                <w:sz w:val="18"/>
                <w:szCs w:val="18"/>
                <w:lang w:val="de-DE"/>
              </w:rPr>
              <w:t>Datenschutzbeauftragter</w:t>
            </w:r>
          </w:p>
          <w:p w:rsidR="0045457A" w:rsidRPr="00A4744D" w:rsidRDefault="0045457A" w:rsidP="00C8457F">
            <w:pPr>
              <w:spacing w:before="40" w:after="40"/>
              <w:rPr>
                <w:rFonts w:eastAsia="Times New Roman"/>
                <w:color w:val="000000"/>
                <w:sz w:val="18"/>
                <w:szCs w:val="18"/>
                <w:lang w:val="de-DE"/>
              </w:rPr>
            </w:pPr>
            <w:r w:rsidRPr="00A4744D">
              <w:rPr>
                <w:rFonts w:eastAsia="Times New Roman"/>
                <w:color w:val="000000"/>
                <w:sz w:val="18"/>
                <w:szCs w:val="18"/>
                <w:lang w:val="de-DE"/>
              </w:rPr>
              <w:t>Kempstraße 1</w:t>
            </w:r>
          </w:p>
          <w:p w:rsidR="0045457A" w:rsidRDefault="0045457A" w:rsidP="00C8457F">
            <w:pPr>
              <w:spacing w:before="40" w:after="40"/>
              <w:rPr>
                <w:rFonts w:eastAsia="Times New Roman"/>
                <w:color w:val="000000"/>
                <w:sz w:val="18"/>
                <w:szCs w:val="18"/>
              </w:rPr>
            </w:pPr>
            <w:r w:rsidRPr="00CD557E">
              <w:rPr>
                <w:rFonts w:eastAsia="Times New Roman"/>
                <w:color w:val="000000"/>
                <w:sz w:val="18"/>
                <w:szCs w:val="18"/>
              </w:rPr>
              <w:t>D-32457 Porta Westfalica</w:t>
            </w:r>
          </w:p>
          <w:p w:rsidR="0045457A" w:rsidRPr="00CD557E" w:rsidRDefault="0045457A" w:rsidP="00C8457F">
            <w:pPr>
              <w:spacing w:before="40" w:after="40"/>
              <w:rPr>
                <w:rFonts w:eastAsia="Times New Roman"/>
                <w:color w:val="000000"/>
                <w:sz w:val="18"/>
                <w:szCs w:val="18"/>
              </w:rPr>
            </w:pPr>
            <w:r>
              <w:rPr>
                <w:rFonts w:eastAsia="Times New Roman"/>
                <w:color w:val="000000"/>
                <w:sz w:val="18"/>
                <w:szCs w:val="18"/>
              </w:rPr>
              <w:t>Tel. 0571/ 791-0</w:t>
            </w:r>
          </w:p>
          <w:p w:rsidR="0045457A" w:rsidRPr="00D33A18" w:rsidRDefault="0045457A" w:rsidP="00C8457F">
            <w:pPr>
              <w:spacing w:before="40" w:after="40"/>
              <w:rPr>
                <w:rFonts w:eastAsia="Times New Roman"/>
                <w:color w:val="000000"/>
                <w:sz w:val="18"/>
                <w:szCs w:val="18"/>
              </w:rPr>
            </w:pPr>
            <w:r w:rsidRPr="00D33A18">
              <w:rPr>
                <w:rFonts w:eastAsia="Times New Roman"/>
                <w:color w:val="000000"/>
                <w:sz w:val="18"/>
                <w:szCs w:val="18"/>
              </w:rPr>
              <w:t>datenschutz@</w:t>
            </w:r>
            <w:r w:rsidRPr="00CD557E">
              <w:rPr>
                <w:rFonts w:eastAsia="Times New Roman"/>
                <w:color w:val="000000"/>
                <w:sz w:val="18"/>
                <w:szCs w:val="18"/>
              </w:rPr>
              <w:t>portawestfalica.de</w:t>
            </w:r>
          </w:p>
        </w:tc>
      </w:tr>
      <w:tr w:rsidR="0045457A" w:rsidRPr="0015376A" w:rsidTr="00C8457F">
        <w:tc>
          <w:tcPr>
            <w:tcW w:w="3464" w:type="dxa"/>
          </w:tcPr>
          <w:p w:rsidR="0045457A" w:rsidRDefault="0045457A" w:rsidP="00C8457F">
            <w:pPr>
              <w:spacing w:before="40" w:after="40"/>
              <w:rPr>
                <w:rFonts w:eastAsia="Times New Roman"/>
                <w:b/>
                <w:color w:val="000000"/>
                <w:sz w:val="18"/>
              </w:rPr>
            </w:pPr>
            <w:r w:rsidRPr="00387AB9">
              <w:rPr>
                <w:rFonts w:eastAsia="Times New Roman"/>
                <w:b/>
                <w:color w:val="000000"/>
                <w:sz w:val="18"/>
              </w:rPr>
              <w:t>Zweck</w:t>
            </w:r>
            <w:r>
              <w:rPr>
                <w:rFonts w:eastAsia="Times New Roman"/>
                <w:b/>
                <w:color w:val="000000"/>
                <w:sz w:val="18"/>
              </w:rPr>
              <w:t xml:space="preserve"> und Notwendigkeit</w:t>
            </w:r>
            <w:r w:rsidRPr="00387AB9">
              <w:rPr>
                <w:rFonts w:eastAsia="Times New Roman"/>
                <w:b/>
                <w:color w:val="000000"/>
                <w:sz w:val="18"/>
              </w:rPr>
              <w:t>:</w:t>
            </w:r>
            <w:r>
              <w:rPr>
                <w:rFonts w:eastAsia="Times New Roman"/>
                <w:b/>
                <w:color w:val="000000"/>
                <w:sz w:val="18"/>
              </w:rPr>
              <w:t xml:space="preserve"> </w:t>
            </w:r>
          </w:p>
          <w:p w:rsidR="0045457A" w:rsidRPr="0038687D" w:rsidRDefault="0045457A" w:rsidP="00C8457F">
            <w:pPr>
              <w:spacing w:before="40" w:after="40"/>
              <w:rPr>
                <w:rFonts w:eastAsia="Times New Roman"/>
                <w:b/>
                <w:color w:val="000000"/>
                <w:sz w:val="18"/>
              </w:rPr>
            </w:pPr>
          </w:p>
        </w:tc>
        <w:tc>
          <w:tcPr>
            <w:tcW w:w="5824" w:type="dxa"/>
          </w:tcPr>
          <w:p w:rsidR="0045457A" w:rsidRPr="00A4744D" w:rsidRDefault="0045457A" w:rsidP="00C8457F">
            <w:pPr>
              <w:spacing w:before="40" w:after="40"/>
              <w:rPr>
                <w:sz w:val="18"/>
                <w:szCs w:val="18"/>
                <w:lang w:val="de-DE"/>
              </w:rPr>
            </w:pPr>
            <w:r w:rsidRPr="00A4744D">
              <w:rPr>
                <w:rFonts w:eastAsia="Times New Roman"/>
                <w:color w:val="000000"/>
                <w:sz w:val="18"/>
                <w:szCs w:val="18"/>
                <w:lang w:val="de-DE"/>
              </w:rPr>
              <w:t>Die Stadt Porta Westfalica verarbeitet personenbezogene Daten zum Zweck der Genehmigung einer Sondernutzung</w:t>
            </w:r>
            <w:r w:rsidRPr="00A4744D">
              <w:rPr>
                <w:sz w:val="18"/>
                <w:szCs w:val="18"/>
                <w:lang w:val="de-DE"/>
              </w:rPr>
              <w:t>.</w:t>
            </w:r>
          </w:p>
          <w:p w:rsidR="0045457A" w:rsidRPr="00A4744D" w:rsidRDefault="0045457A" w:rsidP="00C8457F">
            <w:pPr>
              <w:spacing w:before="40" w:after="40"/>
              <w:rPr>
                <w:sz w:val="18"/>
                <w:szCs w:val="18"/>
                <w:lang w:val="de-DE"/>
              </w:rPr>
            </w:pPr>
          </w:p>
          <w:p w:rsidR="0045457A" w:rsidRPr="00A4744D" w:rsidRDefault="0045457A" w:rsidP="00C8457F">
            <w:pPr>
              <w:spacing w:before="40" w:after="40"/>
              <w:rPr>
                <w:rFonts w:eastAsia="Times New Roman"/>
                <w:color w:val="000000"/>
                <w:sz w:val="18"/>
                <w:szCs w:val="18"/>
                <w:lang w:val="de-DE"/>
              </w:rPr>
            </w:pPr>
            <w:r w:rsidRPr="00A4744D">
              <w:rPr>
                <w:rFonts w:eastAsia="Times New Roman"/>
                <w:color w:val="000000"/>
                <w:sz w:val="18"/>
                <w:szCs w:val="18"/>
                <w:lang w:val="de-DE"/>
              </w:rPr>
              <w:t xml:space="preserve">Die Notwendigkeit der Datenverarbeitung ist auf der Grundlage </w:t>
            </w:r>
            <w:r w:rsidRPr="00A4744D">
              <w:rPr>
                <w:sz w:val="18"/>
                <w:szCs w:val="18"/>
                <w:lang w:val="de-DE"/>
              </w:rPr>
              <w:t>§ 18 StrWG gegeben.</w:t>
            </w:r>
          </w:p>
        </w:tc>
      </w:tr>
      <w:tr w:rsidR="0045457A" w:rsidRPr="0015376A" w:rsidTr="00C8457F">
        <w:tc>
          <w:tcPr>
            <w:tcW w:w="3464" w:type="dxa"/>
          </w:tcPr>
          <w:p w:rsidR="0045457A" w:rsidRDefault="0045457A" w:rsidP="00C8457F">
            <w:pPr>
              <w:spacing w:before="40" w:after="40"/>
              <w:rPr>
                <w:rFonts w:eastAsia="Times New Roman"/>
                <w:b/>
                <w:color w:val="000000"/>
                <w:sz w:val="18"/>
              </w:rPr>
            </w:pPr>
            <w:proofErr w:type="spellStart"/>
            <w:r w:rsidRPr="00387AB9">
              <w:rPr>
                <w:rFonts w:eastAsia="Times New Roman"/>
                <w:b/>
                <w:color w:val="000000"/>
                <w:sz w:val="18"/>
              </w:rPr>
              <w:t>Rechtsgrundlage</w:t>
            </w:r>
            <w:proofErr w:type="spellEnd"/>
            <w:r w:rsidRPr="00387AB9">
              <w:rPr>
                <w:rFonts w:eastAsia="Times New Roman"/>
                <w:b/>
                <w:color w:val="000000"/>
                <w:sz w:val="18"/>
              </w:rPr>
              <w:t>:</w:t>
            </w:r>
            <w:r>
              <w:rPr>
                <w:rFonts w:eastAsia="Times New Roman"/>
                <w:b/>
                <w:color w:val="000000"/>
                <w:sz w:val="18"/>
              </w:rPr>
              <w:t xml:space="preserve"> </w:t>
            </w:r>
          </w:p>
          <w:p w:rsidR="0045457A" w:rsidRPr="00387AB9" w:rsidRDefault="0045457A" w:rsidP="00C8457F">
            <w:pPr>
              <w:spacing w:before="40" w:after="40"/>
              <w:rPr>
                <w:rFonts w:eastAsia="Times New Roman"/>
                <w:b/>
                <w:color w:val="000000"/>
                <w:sz w:val="18"/>
              </w:rPr>
            </w:pPr>
          </w:p>
        </w:tc>
        <w:tc>
          <w:tcPr>
            <w:tcW w:w="5824" w:type="dxa"/>
          </w:tcPr>
          <w:p w:rsidR="0045457A" w:rsidRPr="00A4744D" w:rsidRDefault="0045457A" w:rsidP="00C8457F">
            <w:pPr>
              <w:spacing w:before="40" w:after="40"/>
              <w:rPr>
                <w:rFonts w:eastAsia="Times New Roman"/>
                <w:color w:val="000000"/>
                <w:sz w:val="18"/>
                <w:szCs w:val="18"/>
                <w:lang w:val="de-DE"/>
              </w:rPr>
            </w:pPr>
            <w:r w:rsidRPr="00A4744D">
              <w:rPr>
                <w:rFonts w:eastAsia="Times New Roman"/>
                <w:color w:val="000000"/>
                <w:sz w:val="18"/>
                <w:szCs w:val="18"/>
                <w:lang w:val="de-DE"/>
              </w:rPr>
              <w:t xml:space="preserve">Die Verarbeitung der Daten erfolgt auf Grundlage </w:t>
            </w:r>
            <w:r w:rsidRPr="00A4744D">
              <w:rPr>
                <w:sz w:val="18"/>
                <w:szCs w:val="18"/>
                <w:lang w:val="de-DE"/>
              </w:rPr>
              <w:t>§ 18 StrWG</w:t>
            </w:r>
          </w:p>
        </w:tc>
      </w:tr>
      <w:tr w:rsidR="0045457A" w:rsidRPr="00976088" w:rsidTr="00C8457F">
        <w:tc>
          <w:tcPr>
            <w:tcW w:w="3464" w:type="dxa"/>
          </w:tcPr>
          <w:p w:rsidR="0045457A" w:rsidRDefault="0045457A" w:rsidP="00C8457F">
            <w:pPr>
              <w:spacing w:before="40" w:after="40"/>
              <w:rPr>
                <w:rFonts w:eastAsia="Times New Roman"/>
                <w:b/>
                <w:color w:val="000000"/>
                <w:sz w:val="18"/>
              </w:rPr>
            </w:pPr>
            <w:proofErr w:type="spellStart"/>
            <w:r w:rsidRPr="00387AB9">
              <w:rPr>
                <w:rFonts w:eastAsia="Times New Roman"/>
                <w:b/>
                <w:color w:val="000000"/>
                <w:sz w:val="18"/>
              </w:rPr>
              <w:t>Empfänger</w:t>
            </w:r>
            <w:proofErr w:type="spellEnd"/>
            <w:r>
              <w:rPr>
                <w:rFonts w:eastAsia="Times New Roman"/>
                <w:b/>
                <w:color w:val="000000"/>
                <w:sz w:val="18"/>
              </w:rPr>
              <w:t>/</w:t>
            </w:r>
            <w:proofErr w:type="spellStart"/>
            <w:r>
              <w:rPr>
                <w:rFonts w:eastAsia="Times New Roman"/>
                <w:b/>
                <w:color w:val="000000"/>
                <w:sz w:val="18"/>
              </w:rPr>
              <w:t>Kategorien</w:t>
            </w:r>
            <w:proofErr w:type="spellEnd"/>
            <w:r>
              <w:rPr>
                <w:rFonts w:eastAsia="Times New Roman"/>
                <w:b/>
                <w:color w:val="000000"/>
                <w:sz w:val="18"/>
              </w:rPr>
              <w:t xml:space="preserve"> von </w:t>
            </w:r>
            <w:proofErr w:type="spellStart"/>
            <w:r>
              <w:rPr>
                <w:rFonts w:eastAsia="Times New Roman"/>
                <w:b/>
                <w:color w:val="000000"/>
                <w:sz w:val="18"/>
              </w:rPr>
              <w:t>Empfängern</w:t>
            </w:r>
            <w:proofErr w:type="spellEnd"/>
            <w:r w:rsidRPr="00387AB9">
              <w:rPr>
                <w:rFonts w:eastAsia="Times New Roman"/>
                <w:b/>
                <w:color w:val="000000"/>
                <w:sz w:val="18"/>
              </w:rPr>
              <w:t>:</w:t>
            </w:r>
            <w:r>
              <w:rPr>
                <w:rFonts w:eastAsia="Times New Roman"/>
                <w:b/>
                <w:color w:val="000000"/>
                <w:sz w:val="18"/>
              </w:rPr>
              <w:t xml:space="preserve"> </w:t>
            </w:r>
          </w:p>
          <w:p w:rsidR="0045457A" w:rsidRPr="00387AB9" w:rsidRDefault="0045457A" w:rsidP="00C8457F">
            <w:pPr>
              <w:spacing w:before="40" w:after="40"/>
              <w:rPr>
                <w:rFonts w:eastAsia="Times New Roman"/>
                <w:b/>
                <w:color w:val="000000"/>
                <w:sz w:val="18"/>
              </w:rPr>
            </w:pPr>
          </w:p>
        </w:tc>
        <w:tc>
          <w:tcPr>
            <w:tcW w:w="5824" w:type="dxa"/>
          </w:tcPr>
          <w:p w:rsidR="0045457A" w:rsidRPr="00D33A18" w:rsidRDefault="0045457A" w:rsidP="00C8457F">
            <w:pPr>
              <w:spacing w:before="40" w:after="40"/>
              <w:rPr>
                <w:rFonts w:eastAsia="Times New Roman"/>
                <w:color w:val="000000"/>
                <w:sz w:val="18"/>
                <w:szCs w:val="18"/>
                <w:highlight w:val="yellow"/>
              </w:rPr>
            </w:pPr>
            <w:r>
              <w:rPr>
                <w:sz w:val="18"/>
                <w:szCs w:val="18"/>
              </w:rPr>
              <w:t>intern</w:t>
            </w:r>
            <w:r w:rsidRPr="00D33A18">
              <w:rPr>
                <w:rFonts w:eastAsia="Times New Roman"/>
                <w:color w:val="000000"/>
                <w:sz w:val="18"/>
                <w:szCs w:val="18"/>
              </w:rPr>
              <w:br/>
            </w:r>
          </w:p>
        </w:tc>
      </w:tr>
      <w:tr w:rsidR="0045457A" w:rsidRPr="00976088" w:rsidTr="00C8457F">
        <w:tc>
          <w:tcPr>
            <w:tcW w:w="3464" w:type="dxa"/>
          </w:tcPr>
          <w:p w:rsidR="0045457A" w:rsidRDefault="0045457A" w:rsidP="00C8457F">
            <w:pPr>
              <w:spacing w:before="40" w:after="40"/>
              <w:rPr>
                <w:rFonts w:eastAsia="Times New Roman"/>
                <w:b/>
                <w:color w:val="000000"/>
                <w:sz w:val="18"/>
              </w:rPr>
            </w:pPr>
            <w:r>
              <w:rPr>
                <w:rFonts w:eastAsia="Times New Roman"/>
                <w:b/>
                <w:color w:val="000000"/>
                <w:sz w:val="18"/>
              </w:rPr>
              <w:t>Berechtigte Interessen</w:t>
            </w:r>
            <w:r w:rsidRPr="00387AB9">
              <w:rPr>
                <w:rFonts w:eastAsia="Times New Roman"/>
                <w:b/>
                <w:color w:val="000000"/>
                <w:sz w:val="18"/>
              </w:rPr>
              <w:t>:</w:t>
            </w:r>
            <w:r>
              <w:rPr>
                <w:rFonts w:eastAsia="Times New Roman"/>
                <w:b/>
                <w:color w:val="000000"/>
                <w:sz w:val="18"/>
              </w:rPr>
              <w:t xml:space="preserve"> </w:t>
            </w:r>
          </w:p>
          <w:p w:rsidR="0045457A" w:rsidRPr="00387AB9" w:rsidRDefault="0045457A" w:rsidP="00C8457F">
            <w:pPr>
              <w:spacing w:before="40" w:after="40"/>
              <w:rPr>
                <w:rFonts w:eastAsia="Times New Roman"/>
                <w:b/>
                <w:color w:val="000000"/>
                <w:sz w:val="18"/>
              </w:rPr>
            </w:pPr>
          </w:p>
        </w:tc>
        <w:tc>
          <w:tcPr>
            <w:tcW w:w="5824" w:type="dxa"/>
          </w:tcPr>
          <w:p w:rsidR="0045457A" w:rsidRPr="00D33A18" w:rsidRDefault="0045457A" w:rsidP="00C8457F">
            <w:pPr>
              <w:spacing w:before="40" w:after="40"/>
              <w:rPr>
                <w:sz w:val="18"/>
                <w:szCs w:val="18"/>
              </w:rPr>
            </w:pPr>
            <w:r>
              <w:rPr>
                <w:sz w:val="18"/>
                <w:szCs w:val="18"/>
              </w:rPr>
              <w:t>-</w:t>
            </w:r>
          </w:p>
        </w:tc>
      </w:tr>
      <w:tr w:rsidR="0045457A" w:rsidRPr="0015376A" w:rsidTr="00C8457F">
        <w:tc>
          <w:tcPr>
            <w:tcW w:w="3464" w:type="dxa"/>
          </w:tcPr>
          <w:p w:rsidR="0045457A" w:rsidRPr="00A4744D" w:rsidRDefault="0045457A" w:rsidP="00C8457F">
            <w:pPr>
              <w:spacing w:before="40" w:after="40"/>
              <w:rPr>
                <w:rFonts w:eastAsia="Times New Roman"/>
                <w:b/>
                <w:color w:val="000000"/>
                <w:sz w:val="18"/>
                <w:lang w:val="de-DE"/>
              </w:rPr>
            </w:pPr>
            <w:r w:rsidRPr="00A4744D">
              <w:rPr>
                <w:rFonts w:eastAsia="Times New Roman"/>
                <w:b/>
                <w:color w:val="000000"/>
                <w:sz w:val="18"/>
                <w:lang w:val="de-DE"/>
              </w:rPr>
              <w:t xml:space="preserve">Übermittlung an ein Drittland/internationale Organisation: </w:t>
            </w:r>
          </w:p>
          <w:p w:rsidR="0045457A" w:rsidRPr="00A4744D" w:rsidRDefault="0045457A" w:rsidP="00C8457F">
            <w:pPr>
              <w:spacing w:before="40" w:after="40"/>
              <w:rPr>
                <w:rFonts w:eastAsia="Times New Roman"/>
                <w:i/>
                <w:color w:val="FF0000"/>
                <w:sz w:val="18"/>
                <w:lang w:val="de-DE"/>
              </w:rPr>
            </w:pPr>
          </w:p>
          <w:p w:rsidR="0045457A" w:rsidRPr="00A4744D" w:rsidRDefault="0045457A" w:rsidP="00C8457F">
            <w:pPr>
              <w:spacing w:before="40" w:after="40"/>
              <w:rPr>
                <w:rFonts w:eastAsia="Times New Roman"/>
                <w:b/>
                <w:color w:val="000000"/>
                <w:sz w:val="18"/>
                <w:lang w:val="de-DE"/>
              </w:rPr>
            </w:pPr>
          </w:p>
        </w:tc>
        <w:tc>
          <w:tcPr>
            <w:tcW w:w="5824" w:type="dxa"/>
          </w:tcPr>
          <w:p w:rsidR="0045457A" w:rsidRPr="00A4744D" w:rsidRDefault="0045457A" w:rsidP="00C8457F">
            <w:pPr>
              <w:spacing w:before="40" w:after="40"/>
              <w:rPr>
                <w:rFonts w:eastAsia="Times New Roman"/>
                <w:color w:val="000000"/>
                <w:sz w:val="18"/>
                <w:szCs w:val="18"/>
                <w:lang w:val="de-DE"/>
              </w:rPr>
            </w:pPr>
            <w:r w:rsidRPr="00A4744D">
              <w:rPr>
                <w:rFonts w:eastAsia="Times New Roman"/>
                <w:color w:val="000000"/>
                <w:sz w:val="18"/>
                <w:szCs w:val="18"/>
                <w:lang w:val="de-DE"/>
              </w:rPr>
              <w:t>Eine Übermittlung der verarbeiteten Daten ist nicht vorgesehen.</w:t>
            </w:r>
          </w:p>
        </w:tc>
      </w:tr>
      <w:tr w:rsidR="0045457A" w:rsidRPr="00976088" w:rsidTr="00C8457F">
        <w:tc>
          <w:tcPr>
            <w:tcW w:w="3464" w:type="dxa"/>
          </w:tcPr>
          <w:p w:rsidR="0045457A" w:rsidRDefault="0045457A" w:rsidP="00C8457F">
            <w:pPr>
              <w:spacing w:before="40" w:after="40"/>
              <w:rPr>
                <w:rFonts w:eastAsia="Times New Roman"/>
                <w:b/>
                <w:color w:val="000000"/>
                <w:sz w:val="18"/>
              </w:rPr>
            </w:pPr>
            <w:proofErr w:type="spellStart"/>
            <w:r w:rsidRPr="00387AB9">
              <w:rPr>
                <w:rFonts w:eastAsia="Times New Roman"/>
                <w:b/>
                <w:color w:val="000000"/>
                <w:sz w:val="18"/>
              </w:rPr>
              <w:t>Speicherdauer</w:t>
            </w:r>
            <w:proofErr w:type="spellEnd"/>
            <w:r>
              <w:rPr>
                <w:rFonts w:eastAsia="Times New Roman"/>
                <w:b/>
                <w:color w:val="000000"/>
                <w:sz w:val="18"/>
              </w:rPr>
              <w:t xml:space="preserve"> </w:t>
            </w:r>
            <w:proofErr w:type="spellStart"/>
            <w:r>
              <w:rPr>
                <w:rFonts w:eastAsia="Times New Roman"/>
                <w:b/>
                <w:color w:val="000000"/>
                <w:sz w:val="18"/>
              </w:rPr>
              <w:t>bzw</w:t>
            </w:r>
            <w:proofErr w:type="spellEnd"/>
            <w:r>
              <w:rPr>
                <w:rFonts w:eastAsia="Times New Roman"/>
                <w:b/>
                <w:color w:val="000000"/>
                <w:sz w:val="18"/>
              </w:rPr>
              <w:t>. -kriterien</w:t>
            </w:r>
            <w:r w:rsidRPr="00387AB9">
              <w:rPr>
                <w:rFonts w:eastAsia="Times New Roman"/>
                <w:b/>
                <w:color w:val="000000"/>
                <w:sz w:val="18"/>
              </w:rPr>
              <w:t>:</w:t>
            </w:r>
          </w:p>
          <w:p w:rsidR="0045457A" w:rsidRPr="00387AB9" w:rsidRDefault="0045457A" w:rsidP="00C8457F">
            <w:pPr>
              <w:spacing w:before="40" w:after="40"/>
              <w:rPr>
                <w:rFonts w:eastAsia="Times New Roman"/>
                <w:b/>
                <w:color w:val="000000"/>
                <w:sz w:val="18"/>
              </w:rPr>
            </w:pPr>
          </w:p>
        </w:tc>
        <w:tc>
          <w:tcPr>
            <w:tcW w:w="5824" w:type="dxa"/>
          </w:tcPr>
          <w:p w:rsidR="0045457A" w:rsidRPr="00D33A18" w:rsidRDefault="0045457A" w:rsidP="00C8457F">
            <w:pPr>
              <w:spacing w:before="40" w:after="40"/>
              <w:rPr>
                <w:rFonts w:eastAsia="Times New Roman"/>
                <w:color w:val="000000"/>
                <w:sz w:val="18"/>
                <w:szCs w:val="18"/>
              </w:rPr>
            </w:pPr>
            <w:r>
              <w:rPr>
                <w:sz w:val="18"/>
                <w:szCs w:val="18"/>
              </w:rPr>
              <w:t>5 Jahre</w:t>
            </w:r>
          </w:p>
        </w:tc>
      </w:tr>
      <w:tr w:rsidR="0045457A" w:rsidRPr="0015376A" w:rsidTr="00C8457F">
        <w:tc>
          <w:tcPr>
            <w:tcW w:w="3464" w:type="dxa"/>
          </w:tcPr>
          <w:p w:rsidR="0045457A" w:rsidRDefault="0045457A" w:rsidP="00C8457F">
            <w:pPr>
              <w:spacing w:before="40" w:after="40"/>
              <w:rPr>
                <w:rFonts w:eastAsia="Times New Roman"/>
                <w:i/>
                <w:color w:val="FF0000"/>
                <w:sz w:val="18"/>
              </w:rPr>
            </w:pPr>
            <w:r w:rsidRPr="00387AB9">
              <w:rPr>
                <w:rFonts w:eastAsia="Times New Roman"/>
                <w:b/>
                <w:color w:val="000000"/>
                <w:sz w:val="18"/>
              </w:rPr>
              <w:t>Betroffenenrechte:</w:t>
            </w:r>
            <w:r w:rsidRPr="00E3322D">
              <w:rPr>
                <w:rFonts w:eastAsia="Times New Roman"/>
                <w:i/>
                <w:color w:val="FF0000"/>
                <w:sz w:val="18"/>
              </w:rPr>
              <w:t xml:space="preserve"> </w:t>
            </w:r>
          </w:p>
          <w:p w:rsidR="0045457A" w:rsidRPr="00387AB9" w:rsidRDefault="0045457A" w:rsidP="00C8457F">
            <w:pPr>
              <w:spacing w:before="40" w:after="40"/>
              <w:rPr>
                <w:rFonts w:eastAsia="Times New Roman"/>
                <w:b/>
                <w:color w:val="000000"/>
                <w:sz w:val="18"/>
              </w:rPr>
            </w:pPr>
          </w:p>
        </w:tc>
        <w:tc>
          <w:tcPr>
            <w:tcW w:w="5824" w:type="dxa"/>
          </w:tcPr>
          <w:p w:rsidR="0045457A" w:rsidRPr="00A4744D" w:rsidRDefault="0045457A" w:rsidP="00C8457F">
            <w:pPr>
              <w:spacing w:before="40" w:after="40"/>
              <w:rPr>
                <w:rFonts w:eastAsia="Times New Roman"/>
                <w:color w:val="000000"/>
                <w:sz w:val="18"/>
                <w:szCs w:val="18"/>
                <w:lang w:val="de-DE"/>
              </w:rPr>
            </w:pPr>
            <w:r w:rsidRPr="00A4744D">
              <w:rPr>
                <w:rFonts w:eastAsia="Times New Roman"/>
                <w:color w:val="000000"/>
                <w:sz w:val="18"/>
                <w:szCs w:val="18"/>
                <w:lang w:val="de-DE"/>
              </w:rPr>
              <w:t>Auskunftsrecht (Art. 15)</w:t>
            </w:r>
            <w:r w:rsidRPr="00A4744D">
              <w:rPr>
                <w:rFonts w:eastAsia="Times New Roman"/>
                <w:color w:val="000000"/>
                <w:sz w:val="18"/>
                <w:szCs w:val="18"/>
                <w:lang w:val="de-DE"/>
              </w:rPr>
              <w:br/>
              <w:t>Recht auf Berichtigung (Art. 16)</w:t>
            </w:r>
            <w:r w:rsidRPr="00A4744D">
              <w:rPr>
                <w:rFonts w:eastAsia="Times New Roman"/>
                <w:color w:val="000000"/>
                <w:sz w:val="18"/>
                <w:szCs w:val="18"/>
                <w:lang w:val="de-DE"/>
              </w:rPr>
              <w:br/>
              <w:t>Recht auf Löschung (Art. 17)</w:t>
            </w:r>
            <w:r w:rsidRPr="00A4744D">
              <w:rPr>
                <w:rFonts w:eastAsia="Times New Roman"/>
                <w:color w:val="000000"/>
                <w:sz w:val="18"/>
                <w:szCs w:val="18"/>
                <w:lang w:val="de-DE"/>
              </w:rPr>
              <w:br/>
              <w:t>Recht auf Einschränkung der Verarbeitung (Art. 18)</w:t>
            </w:r>
            <w:r w:rsidRPr="00A4744D">
              <w:rPr>
                <w:rFonts w:eastAsia="Times New Roman"/>
                <w:color w:val="000000"/>
                <w:sz w:val="18"/>
                <w:szCs w:val="18"/>
                <w:lang w:val="de-DE"/>
              </w:rPr>
              <w:br/>
              <w:t>Recht auf Datenübertragbarkeit (Art. 20)</w:t>
            </w:r>
            <w:r w:rsidRPr="00A4744D">
              <w:rPr>
                <w:rFonts w:eastAsia="Times New Roman"/>
                <w:color w:val="000000"/>
                <w:sz w:val="18"/>
                <w:szCs w:val="18"/>
                <w:lang w:val="de-DE"/>
              </w:rPr>
              <w:br/>
              <w:t>Widerspruchsrecht (Art. 21)</w:t>
            </w:r>
          </w:p>
          <w:p w:rsidR="0045457A" w:rsidRPr="00A4744D" w:rsidRDefault="0045457A" w:rsidP="00C8457F">
            <w:pPr>
              <w:spacing w:before="40" w:after="40"/>
              <w:rPr>
                <w:rFonts w:eastAsia="Times New Roman"/>
                <w:color w:val="000000"/>
                <w:sz w:val="18"/>
                <w:szCs w:val="18"/>
                <w:lang w:val="de-DE"/>
              </w:rPr>
            </w:pPr>
            <w:r w:rsidRPr="00A4744D">
              <w:rPr>
                <w:rFonts w:eastAsia="Times New Roman"/>
                <w:color w:val="000000"/>
                <w:sz w:val="18"/>
                <w:szCs w:val="18"/>
                <w:lang w:val="de-DE"/>
              </w:rPr>
              <w:t>Beschwerderecht bei der Aufsichtsbehörde (Art. 77)</w:t>
            </w:r>
          </w:p>
          <w:p w:rsidR="0045457A" w:rsidRPr="00A4744D" w:rsidRDefault="0045457A" w:rsidP="00C8457F">
            <w:pPr>
              <w:spacing w:before="40" w:after="40"/>
              <w:rPr>
                <w:rFonts w:eastAsia="Times New Roman"/>
                <w:color w:val="000000"/>
                <w:sz w:val="18"/>
                <w:szCs w:val="18"/>
                <w:lang w:val="de-DE"/>
              </w:rPr>
            </w:pPr>
          </w:p>
        </w:tc>
      </w:tr>
      <w:tr w:rsidR="0045457A" w:rsidRPr="00976088" w:rsidTr="00C8457F">
        <w:tc>
          <w:tcPr>
            <w:tcW w:w="3464" w:type="dxa"/>
          </w:tcPr>
          <w:p w:rsidR="0045457A" w:rsidRDefault="0045457A" w:rsidP="00C8457F">
            <w:pPr>
              <w:spacing w:before="40" w:after="40"/>
              <w:rPr>
                <w:rFonts w:eastAsia="Times New Roman"/>
                <w:i/>
                <w:color w:val="FF0000"/>
                <w:sz w:val="18"/>
              </w:rPr>
            </w:pPr>
            <w:proofErr w:type="spellStart"/>
            <w:r w:rsidRPr="00387AB9">
              <w:rPr>
                <w:rFonts w:eastAsia="Times New Roman"/>
                <w:b/>
                <w:color w:val="000000"/>
                <w:sz w:val="18"/>
              </w:rPr>
              <w:t>Widerruf</w:t>
            </w:r>
            <w:proofErr w:type="spellEnd"/>
            <w:r w:rsidRPr="00387AB9">
              <w:rPr>
                <w:rFonts w:eastAsia="Times New Roman"/>
                <w:b/>
                <w:color w:val="000000"/>
                <w:sz w:val="18"/>
              </w:rPr>
              <w:t>:</w:t>
            </w:r>
            <w:r w:rsidRPr="00E3322D">
              <w:rPr>
                <w:rFonts w:eastAsia="Times New Roman"/>
                <w:i/>
                <w:color w:val="FF0000"/>
                <w:sz w:val="18"/>
              </w:rPr>
              <w:t xml:space="preserve"> </w:t>
            </w:r>
          </w:p>
          <w:p w:rsidR="0045457A" w:rsidRPr="00387AB9" w:rsidRDefault="0045457A" w:rsidP="00C8457F">
            <w:pPr>
              <w:spacing w:before="40" w:after="40"/>
              <w:rPr>
                <w:rFonts w:eastAsia="Times New Roman"/>
                <w:b/>
                <w:color w:val="000000"/>
                <w:sz w:val="18"/>
              </w:rPr>
            </w:pPr>
          </w:p>
        </w:tc>
        <w:tc>
          <w:tcPr>
            <w:tcW w:w="5824" w:type="dxa"/>
          </w:tcPr>
          <w:p w:rsidR="0045457A" w:rsidRPr="00D33A18" w:rsidRDefault="0045457A" w:rsidP="00C8457F">
            <w:pPr>
              <w:spacing w:before="40" w:after="40"/>
              <w:rPr>
                <w:rFonts w:eastAsia="Times New Roman"/>
                <w:color w:val="000000"/>
                <w:sz w:val="18"/>
                <w:szCs w:val="18"/>
              </w:rPr>
            </w:pPr>
            <w:r>
              <w:rPr>
                <w:sz w:val="18"/>
                <w:szCs w:val="18"/>
              </w:rPr>
              <w:t>-</w:t>
            </w:r>
          </w:p>
        </w:tc>
      </w:tr>
      <w:tr w:rsidR="0045457A" w:rsidRPr="0015376A" w:rsidTr="00C8457F">
        <w:tc>
          <w:tcPr>
            <w:tcW w:w="3464" w:type="dxa"/>
          </w:tcPr>
          <w:p w:rsidR="0045457A" w:rsidRDefault="0045457A" w:rsidP="00C8457F">
            <w:pPr>
              <w:spacing w:before="40" w:after="40"/>
              <w:rPr>
                <w:rFonts w:eastAsia="Times New Roman"/>
                <w:i/>
                <w:color w:val="FF0000"/>
                <w:sz w:val="18"/>
              </w:rPr>
            </w:pPr>
            <w:r w:rsidRPr="00387AB9">
              <w:rPr>
                <w:rFonts w:eastAsia="Times New Roman"/>
                <w:b/>
                <w:color w:val="000000"/>
                <w:sz w:val="18"/>
              </w:rPr>
              <w:t>Profiling:</w:t>
            </w:r>
            <w:r w:rsidRPr="00E3322D">
              <w:rPr>
                <w:rFonts w:eastAsia="Times New Roman"/>
                <w:i/>
                <w:color w:val="FF0000"/>
                <w:sz w:val="18"/>
              </w:rPr>
              <w:t xml:space="preserve"> </w:t>
            </w:r>
          </w:p>
          <w:p w:rsidR="0045457A" w:rsidRPr="00387AB9" w:rsidRDefault="0045457A" w:rsidP="00C8457F">
            <w:pPr>
              <w:spacing w:before="40" w:after="40"/>
              <w:rPr>
                <w:rFonts w:eastAsia="Times New Roman"/>
                <w:b/>
                <w:color w:val="000000"/>
                <w:sz w:val="18"/>
              </w:rPr>
            </w:pPr>
          </w:p>
        </w:tc>
        <w:tc>
          <w:tcPr>
            <w:tcW w:w="5824" w:type="dxa"/>
          </w:tcPr>
          <w:p w:rsidR="0045457A" w:rsidRPr="00A4744D" w:rsidRDefault="0045457A" w:rsidP="00C8457F">
            <w:pPr>
              <w:spacing w:before="40" w:after="40"/>
              <w:rPr>
                <w:rFonts w:eastAsia="Times New Roman"/>
                <w:color w:val="000000"/>
                <w:sz w:val="18"/>
                <w:lang w:val="de-DE"/>
              </w:rPr>
            </w:pPr>
            <w:r w:rsidRPr="00A4744D">
              <w:rPr>
                <w:rFonts w:eastAsia="Times New Roman"/>
                <w:color w:val="000000"/>
                <w:sz w:val="18"/>
                <w:lang w:val="de-DE"/>
              </w:rPr>
              <w:t>Ein Profiling seitens der Stadt Porta Westfalica findet nicht statt.</w:t>
            </w:r>
            <w:r w:rsidRPr="00A4744D">
              <w:rPr>
                <w:rFonts w:eastAsia="Times New Roman"/>
                <w:color w:val="000000"/>
                <w:sz w:val="18"/>
                <w:lang w:val="de-DE"/>
              </w:rPr>
              <w:br/>
              <w:t>Ein Profiling durch Dritte, z.B. durch Suchmaschinen im Internet kann nicht ausgeschlossen werden.</w:t>
            </w:r>
          </w:p>
        </w:tc>
      </w:tr>
    </w:tbl>
    <w:p w:rsidR="00A90038" w:rsidRPr="00466FEE" w:rsidRDefault="00A90038" w:rsidP="00466FEE">
      <w:pPr>
        <w:pStyle w:val="Textkrper"/>
        <w:spacing w:before="93"/>
        <w:ind w:left="154"/>
        <w:rPr>
          <w:sz w:val="24"/>
          <w:szCs w:val="24"/>
          <w:lang w:val="de-DE"/>
        </w:rPr>
      </w:pPr>
    </w:p>
    <w:sectPr w:rsidR="00A90038" w:rsidRPr="00466FEE" w:rsidSect="00BC518D">
      <w:pgSz w:w="11910" w:h="16840"/>
      <w:pgMar w:top="1320" w:right="12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0C34F3"/>
    <w:multiLevelType w:val="hybridMultilevel"/>
    <w:tmpl w:val="3AECE06A"/>
    <w:lvl w:ilvl="0" w:tplc="F9DE54CC">
      <w:start w:val="1"/>
      <w:numFmt w:val="decimal"/>
      <w:lvlText w:val="%1."/>
      <w:lvlJc w:val="left"/>
      <w:pPr>
        <w:ind w:left="114" w:hanging="248"/>
      </w:pPr>
      <w:rPr>
        <w:rFonts w:ascii="Arial" w:eastAsia="Arial" w:hAnsi="Arial" w:cs="Arial" w:hint="default"/>
        <w:w w:val="100"/>
        <w:sz w:val="22"/>
        <w:szCs w:val="22"/>
      </w:rPr>
    </w:lvl>
    <w:lvl w:ilvl="1" w:tplc="98BCC9D2">
      <w:numFmt w:val="bullet"/>
      <w:lvlText w:val="•"/>
      <w:lvlJc w:val="left"/>
      <w:pPr>
        <w:ind w:left="1054" w:hanging="248"/>
      </w:pPr>
      <w:rPr>
        <w:rFonts w:hint="default"/>
      </w:rPr>
    </w:lvl>
    <w:lvl w:ilvl="2" w:tplc="33A6DB9E">
      <w:numFmt w:val="bullet"/>
      <w:lvlText w:val="•"/>
      <w:lvlJc w:val="left"/>
      <w:pPr>
        <w:ind w:left="1989" w:hanging="248"/>
      </w:pPr>
      <w:rPr>
        <w:rFonts w:hint="default"/>
      </w:rPr>
    </w:lvl>
    <w:lvl w:ilvl="3" w:tplc="E9447C38">
      <w:numFmt w:val="bullet"/>
      <w:lvlText w:val="•"/>
      <w:lvlJc w:val="left"/>
      <w:pPr>
        <w:ind w:left="2923" w:hanging="248"/>
      </w:pPr>
      <w:rPr>
        <w:rFonts w:hint="default"/>
      </w:rPr>
    </w:lvl>
    <w:lvl w:ilvl="4" w:tplc="069CDFDE">
      <w:numFmt w:val="bullet"/>
      <w:lvlText w:val="•"/>
      <w:lvlJc w:val="left"/>
      <w:pPr>
        <w:ind w:left="3858" w:hanging="248"/>
      </w:pPr>
      <w:rPr>
        <w:rFonts w:hint="default"/>
      </w:rPr>
    </w:lvl>
    <w:lvl w:ilvl="5" w:tplc="EF0C56E8">
      <w:numFmt w:val="bullet"/>
      <w:lvlText w:val="•"/>
      <w:lvlJc w:val="left"/>
      <w:pPr>
        <w:ind w:left="4793" w:hanging="248"/>
      </w:pPr>
      <w:rPr>
        <w:rFonts w:hint="default"/>
      </w:rPr>
    </w:lvl>
    <w:lvl w:ilvl="6" w:tplc="7DF0D248">
      <w:numFmt w:val="bullet"/>
      <w:lvlText w:val="•"/>
      <w:lvlJc w:val="left"/>
      <w:pPr>
        <w:ind w:left="5727" w:hanging="248"/>
      </w:pPr>
      <w:rPr>
        <w:rFonts w:hint="default"/>
      </w:rPr>
    </w:lvl>
    <w:lvl w:ilvl="7" w:tplc="953465CC">
      <w:numFmt w:val="bullet"/>
      <w:lvlText w:val="•"/>
      <w:lvlJc w:val="left"/>
      <w:pPr>
        <w:ind w:left="6662" w:hanging="248"/>
      </w:pPr>
      <w:rPr>
        <w:rFonts w:hint="default"/>
      </w:rPr>
    </w:lvl>
    <w:lvl w:ilvl="8" w:tplc="A858CF0C">
      <w:numFmt w:val="bullet"/>
      <w:lvlText w:val="•"/>
      <w:lvlJc w:val="left"/>
      <w:pPr>
        <w:ind w:left="7597" w:hanging="248"/>
      </w:pPr>
      <w:rPr>
        <w:rFonts w:hint="default"/>
      </w:rPr>
    </w:lvl>
  </w:abstractNum>
  <w:abstractNum w:abstractNumId="1" w15:restartNumberingAfterBreak="0">
    <w:nsid w:val="55E623BB"/>
    <w:multiLevelType w:val="hybridMultilevel"/>
    <w:tmpl w:val="38D832BA"/>
    <w:lvl w:ilvl="0" w:tplc="9FB0C670">
      <w:start w:val="1"/>
      <w:numFmt w:val="decimal"/>
      <w:lvlText w:val="%1."/>
      <w:lvlJc w:val="left"/>
      <w:pPr>
        <w:ind w:left="1068"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78896DDE"/>
    <w:multiLevelType w:val="hybridMultilevel"/>
    <w:tmpl w:val="BD4CC6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8A3473A"/>
    <w:multiLevelType w:val="hybridMultilevel"/>
    <w:tmpl w:val="6C1CD1B2"/>
    <w:lvl w:ilvl="0" w:tplc="D18690D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hyphenationZone w:val="425"/>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D26"/>
    <w:rsid w:val="000C775C"/>
    <w:rsid w:val="000C7F16"/>
    <w:rsid w:val="0015376A"/>
    <w:rsid w:val="001733DD"/>
    <w:rsid w:val="001D3572"/>
    <w:rsid w:val="00263A90"/>
    <w:rsid w:val="003306C0"/>
    <w:rsid w:val="00364825"/>
    <w:rsid w:val="0042017D"/>
    <w:rsid w:val="00443708"/>
    <w:rsid w:val="0045457A"/>
    <w:rsid w:val="00466FEE"/>
    <w:rsid w:val="004A529E"/>
    <w:rsid w:val="004D6B4B"/>
    <w:rsid w:val="00530A3D"/>
    <w:rsid w:val="005C6463"/>
    <w:rsid w:val="00610A2D"/>
    <w:rsid w:val="0064410B"/>
    <w:rsid w:val="00660402"/>
    <w:rsid w:val="0072294E"/>
    <w:rsid w:val="00744761"/>
    <w:rsid w:val="00787FAF"/>
    <w:rsid w:val="00951C3B"/>
    <w:rsid w:val="009B309B"/>
    <w:rsid w:val="009E6D35"/>
    <w:rsid w:val="00A0385D"/>
    <w:rsid w:val="00A44D26"/>
    <w:rsid w:val="00A86768"/>
    <w:rsid w:val="00A8728E"/>
    <w:rsid w:val="00A90038"/>
    <w:rsid w:val="00B80DEA"/>
    <w:rsid w:val="00BC518D"/>
    <w:rsid w:val="00C03114"/>
    <w:rsid w:val="00C8457F"/>
    <w:rsid w:val="00CB4FD9"/>
    <w:rsid w:val="00CE432D"/>
    <w:rsid w:val="00D34F17"/>
    <w:rsid w:val="00D90E59"/>
    <w:rsid w:val="00F56934"/>
    <w:rsid w:val="00F84F85"/>
    <w:rsid w:val="00FC1824"/>
    <w:rsid w:val="00FD62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CC5E6"/>
  <w15:docId w15:val="{69CA294D-E224-4713-8130-B146CEF0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BC518D"/>
    <w:rPr>
      <w:rFonts w:ascii="Arial" w:eastAsia="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rsid w:val="00BC518D"/>
    <w:tblPr>
      <w:tblInd w:w="0" w:type="dxa"/>
      <w:tblCellMar>
        <w:top w:w="0" w:type="dxa"/>
        <w:left w:w="0" w:type="dxa"/>
        <w:bottom w:w="0" w:type="dxa"/>
        <w:right w:w="0" w:type="dxa"/>
      </w:tblCellMar>
    </w:tblPr>
  </w:style>
  <w:style w:type="paragraph" w:styleId="Textkrper">
    <w:name w:val="Body Text"/>
    <w:basedOn w:val="Standard"/>
    <w:uiPriority w:val="1"/>
    <w:qFormat/>
    <w:rsid w:val="00BC518D"/>
  </w:style>
  <w:style w:type="paragraph" w:styleId="Listenabsatz">
    <w:name w:val="List Paragraph"/>
    <w:basedOn w:val="Standard"/>
    <w:uiPriority w:val="34"/>
    <w:qFormat/>
    <w:rsid w:val="00BC518D"/>
    <w:pPr>
      <w:ind w:left="114"/>
    </w:pPr>
  </w:style>
  <w:style w:type="paragraph" w:customStyle="1" w:styleId="TableParagraph">
    <w:name w:val="Table Paragraph"/>
    <w:basedOn w:val="Standard"/>
    <w:uiPriority w:val="1"/>
    <w:qFormat/>
    <w:rsid w:val="00BC518D"/>
    <w:pPr>
      <w:spacing w:line="247" w:lineRule="exact"/>
      <w:ind w:left="374"/>
    </w:pPr>
  </w:style>
  <w:style w:type="paragraph" w:styleId="Sprechblasentext">
    <w:name w:val="Balloon Text"/>
    <w:basedOn w:val="Standard"/>
    <w:link w:val="SprechblasentextZchn"/>
    <w:uiPriority w:val="99"/>
    <w:semiHidden/>
    <w:unhideWhenUsed/>
    <w:rsid w:val="00FC182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1824"/>
    <w:rPr>
      <w:rFonts w:ascii="Tahoma" w:eastAsia="Arial" w:hAnsi="Tahoma" w:cs="Tahoma"/>
      <w:sz w:val="16"/>
      <w:szCs w:val="16"/>
    </w:rPr>
  </w:style>
  <w:style w:type="table" w:styleId="Tabellenraster">
    <w:name w:val="Table Grid"/>
    <w:basedOn w:val="NormaleTabelle"/>
    <w:uiPriority w:val="59"/>
    <w:rsid w:val="00F84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733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1061</Words>
  <Characters>6686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Stiegelmeier, Tim</dc:creator>
  <cp:lastModifiedBy>Brakmann, Verena</cp:lastModifiedBy>
  <cp:revision>7</cp:revision>
  <cp:lastPrinted>2019-02-12T10:56:00Z</cp:lastPrinted>
  <dcterms:created xsi:type="dcterms:W3CDTF">2019-11-11T09:10:00Z</dcterms:created>
  <dcterms:modified xsi:type="dcterms:W3CDTF">2024-03-21T11:06:00Z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2015-12-09T00:00:00Z</vt:filetime>
  </property>
  <property fmtid="{D5CDD505-2E9C-101B-9397-08002B2CF9AE}" pid="3" name="Creator">
    <vt:lpwstr>Microsoft® Office Word 2007</vt:lpwstr>
  </property>
  <property fmtid="{D5CDD505-2E9C-101B-9397-08002B2CF9AE}" pid="4" name="LastSaved">
    <vt:filetime>2017-11-09T00:00:00Z</vt:filetime>
  </property>
</Properties>
</file>